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C71" w:rsidRDefault="00381C71" w:rsidP="00381C71">
      <w:pPr>
        <w:pStyle w:val="1"/>
        <w:spacing w:before="0" w:after="0" w:line="540" w:lineRule="exact"/>
        <w:jc w:val="center"/>
        <w:rPr>
          <w:rFonts w:ascii="Times New Roman" w:eastAsia="方正小标宋简体" w:hAnsi="Times New Roman" w:cs="Times New Roman"/>
          <w:b w:val="0"/>
          <w:bCs w:val="0"/>
        </w:rPr>
      </w:pPr>
      <w:r w:rsidRPr="00381C71">
        <w:rPr>
          <w:rFonts w:ascii="Times New Roman" w:eastAsia="方正小标宋简体" w:hAnsi="Times New Roman" w:cs="Times New Roman" w:hint="eastAsia"/>
          <w:b w:val="0"/>
          <w:bCs w:val="0"/>
        </w:rPr>
        <w:t>新创碳谷控股有限公司</w:t>
      </w:r>
    </w:p>
    <w:p w:rsidR="00381C71" w:rsidRDefault="00381C71" w:rsidP="00381C71">
      <w:pPr>
        <w:pStyle w:val="1"/>
        <w:spacing w:before="0" w:after="0" w:line="540" w:lineRule="exact"/>
        <w:jc w:val="center"/>
        <w:rPr>
          <w:rFonts w:ascii="Times New Roman" w:eastAsia="方正小标宋简体" w:hAnsi="Times New Roman" w:cs="Times New Roman"/>
          <w:b w:val="0"/>
          <w:bCs w:val="0"/>
        </w:rPr>
      </w:pPr>
      <w:r w:rsidRPr="00381C71">
        <w:rPr>
          <w:rFonts w:ascii="Times New Roman" w:eastAsia="方正小标宋简体" w:hAnsi="Times New Roman" w:cs="Times New Roman" w:hint="eastAsia"/>
          <w:b w:val="0"/>
          <w:bCs w:val="0"/>
        </w:rPr>
        <w:t>余热发电项目</w:t>
      </w:r>
      <w:r>
        <w:rPr>
          <w:rFonts w:ascii="Times New Roman" w:eastAsia="方正小标宋简体" w:hAnsi="Times New Roman" w:cs="Times New Roman" w:hint="eastAsia"/>
          <w:b w:val="0"/>
          <w:bCs w:val="0"/>
        </w:rPr>
        <w:t>临时设施方案对接会</w:t>
      </w:r>
    </w:p>
    <w:p w:rsidR="00381C71" w:rsidRDefault="00381C71" w:rsidP="00381C71">
      <w:pPr>
        <w:pStyle w:val="1"/>
        <w:spacing w:before="0" w:after="0" w:line="540" w:lineRule="exact"/>
        <w:jc w:val="center"/>
        <w:rPr>
          <w:rFonts w:ascii="Times New Roman" w:eastAsia="方正小标宋简体" w:hAnsi="Times New Roman" w:cs="Times New Roman"/>
          <w:b w:val="0"/>
          <w:bCs w:val="0"/>
        </w:rPr>
      </w:pPr>
      <w:r>
        <w:rPr>
          <w:rFonts w:ascii="Times New Roman" w:eastAsia="方正小标宋简体" w:hAnsi="Times New Roman" w:cs="Times New Roman"/>
          <w:b w:val="0"/>
          <w:bCs w:val="0"/>
        </w:rPr>
        <w:t>会议纪要</w:t>
      </w:r>
    </w:p>
    <w:p w:rsidR="00381C71" w:rsidRDefault="00381C71" w:rsidP="00381C71">
      <w:pPr>
        <w:spacing w:line="54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会议时间：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00-1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</w:t>
      </w: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会议地点：</w:t>
      </w:r>
      <w:r w:rsidRPr="00AF17E0">
        <w:rPr>
          <w:rFonts w:ascii="Times New Roman" w:eastAsia="仿宋_GB2312" w:hAnsi="Times New Roman" w:cs="Times New Roman"/>
          <w:sz w:val="32"/>
          <w:szCs w:val="32"/>
        </w:rPr>
        <w:t>余热发电项目项目部</w:t>
      </w:r>
    </w:p>
    <w:p w:rsidR="00381C71" w:rsidRDefault="00381C71" w:rsidP="00381C71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参会单位以及相关人员：</w:t>
      </w: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81C71">
        <w:rPr>
          <w:rFonts w:ascii="Times New Roman" w:eastAsia="仿宋_GB2312" w:hAnsi="Times New Roman" w:cs="Times New Roman" w:hint="eastAsia"/>
          <w:sz w:val="32"/>
          <w:szCs w:val="32"/>
        </w:rPr>
        <w:t>新创碳谷控股有限公司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（以下简称“新创碳谷”）</w:t>
      </w:r>
      <w:r>
        <w:rPr>
          <w:rFonts w:ascii="Times New Roman" w:eastAsia="仿宋_GB2312" w:hAnsi="Times New Roman" w:cs="Times New Roman"/>
          <w:sz w:val="32"/>
          <w:szCs w:val="32"/>
        </w:rPr>
        <w:t>：鲁彩银、陈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81C71">
        <w:rPr>
          <w:rFonts w:ascii="Times New Roman" w:eastAsia="仿宋_GB2312" w:hAnsi="Times New Roman" w:cs="Times New Roman" w:hint="eastAsia"/>
          <w:sz w:val="32"/>
          <w:szCs w:val="32"/>
        </w:rPr>
        <w:t>江苏华源建筑设计研究院股份有限公司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（以下简称“华源设计院”）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东南大学建筑设计研究院有限公司（以下简称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东大设计院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）：孙秀泉、刘宁、彭丹蓉、方志成、唐磊</w:t>
      </w: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会议主题：</w:t>
      </w:r>
      <w:r w:rsidRPr="00381C71">
        <w:rPr>
          <w:rFonts w:ascii="Times New Roman" w:eastAsia="仿宋_GB2312" w:hAnsi="Times New Roman" w:cs="Times New Roman"/>
          <w:sz w:val="32"/>
          <w:szCs w:val="32"/>
        </w:rPr>
        <w:t>新创碳谷控股有限公司</w:t>
      </w:r>
      <w:r>
        <w:rPr>
          <w:rFonts w:ascii="Times New Roman" w:eastAsia="仿宋_GB2312" w:hAnsi="Times New Roman" w:cs="Times New Roman"/>
          <w:sz w:val="32"/>
          <w:szCs w:val="32"/>
        </w:rPr>
        <w:t>余热发电项目临时设施方案对接会。</w:t>
      </w:r>
    </w:p>
    <w:p w:rsidR="00381C71" w:rsidRDefault="00381C71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内容纪要：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日，</w:t>
      </w:r>
      <w:r w:rsidRPr="00381C71">
        <w:rPr>
          <w:rFonts w:ascii="Times New Roman" w:eastAsia="仿宋_GB2312" w:hAnsi="Times New Roman" w:cs="Times New Roman"/>
          <w:sz w:val="32"/>
          <w:szCs w:val="32"/>
        </w:rPr>
        <w:t>新创碳谷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 w:rsidRPr="00381C71">
        <w:rPr>
          <w:rFonts w:ascii="Times New Roman" w:eastAsia="仿宋_GB2312" w:hAnsi="Times New Roman" w:cs="Times New Roman" w:hint="eastAsia"/>
          <w:sz w:val="32"/>
          <w:szCs w:val="32"/>
        </w:rPr>
        <w:t>华源设计院</w:t>
      </w:r>
      <w:r>
        <w:rPr>
          <w:rFonts w:ascii="Times New Roman" w:eastAsia="仿宋_GB2312" w:hAnsi="Times New Roman" w:cs="Times New Roman"/>
          <w:sz w:val="32"/>
          <w:szCs w:val="32"/>
        </w:rPr>
        <w:t>、东大设计院相关专业人员参加了</w:t>
      </w:r>
      <w:r w:rsidR="000B2115" w:rsidRPr="000B2115">
        <w:rPr>
          <w:rFonts w:ascii="Times New Roman" w:eastAsia="仿宋_GB2312" w:hAnsi="Times New Roman" w:cs="Times New Roman" w:hint="eastAsia"/>
          <w:sz w:val="32"/>
          <w:szCs w:val="32"/>
        </w:rPr>
        <w:t>新创碳谷控股有限公司余热发电项目临时设施方案对接会</w:t>
      </w:r>
      <w:r>
        <w:rPr>
          <w:rFonts w:ascii="Times New Roman" w:eastAsia="仿宋_GB2312" w:hAnsi="Times New Roman" w:cs="Times New Roman"/>
          <w:sz w:val="32"/>
          <w:szCs w:val="32"/>
        </w:rPr>
        <w:t>，就</w:t>
      </w:r>
      <w:r w:rsidR="000B2115">
        <w:rPr>
          <w:rFonts w:ascii="Times New Roman" w:eastAsia="仿宋_GB2312" w:hAnsi="Times New Roman" w:cs="Times New Roman"/>
          <w:sz w:val="32"/>
          <w:szCs w:val="32"/>
        </w:rPr>
        <w:t>临时设施布置方案</w:t>
      </w:r>
      <w:r>
        <w:rPr>
          <w:rFonts w:ascii="Times New Roman" w:eastAsia="仿宋_GB2312" w:hAnsi="Times New Roman" w:cs="Times New Roman"/>
          <w:sz w:val="32"/>
          <w:szCs w:val="32"/>
        </w:rPr>
        <w:t>进行了讨论，形成会议纪要如下：</w:t>
      </w:r>
    </w:p>
    <w:p w:rsidR="000B2115" w:rsidRDefault="000B2115" w:rsidP="00381C7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机务专业：</w:t>
      </w:r>
    </w:p>
    <w:p w:rsidR="000B2115" w:rsidRDefault="000B2115" w:rsidP="000B2115">
      <w:pPr>
        <w:spacing w:line="54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0B2115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0B2115">
        <w:rPr>
          <w:rFonts w:ascii="Times New Roman" w:eastAsia="仿宋_GB2312" w:hAnsi="Times New Roman" w:cs="Times New Roman" w:hint="eastAsia"/>
          <w:sz w:val="32"/>
          <w:szCs w:val="32"/>
        </w:rPr>
        <w:t>、至临时设施处蒸汽管道自地埋管道接出后出地，先向东架空敷设</w:t>
      </w:r>
      <w:r w:rsidRPr="000B2115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0B2115">
        <w:rPr>
          <w:rFonts w:ascii="Times New Roman" w:eastAsia="仿宋_GB2312" w:hAnsi="Times New Roman" w:cs="Times New Roman" w:hint="eastAsia"/>
          <w:sz w:val="32"/>
          <w:szCs w:val="32"/>
        </w:rPr>
        <w:t>米后再向北敷设；</w:t>
      </w:r>
    </w:p>
    <w:p w:rsidR="000B2115" w:rsidRDefault="000B2115" w:rsidP="000B2115">
      <w:pPr>
        <w:spacing w:line="54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、双减设施管中标高为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.2m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B2115" w:rsidRDefault="000B2115" w:rsidP="000B2115">
      <w:pPr>
        <w:spacing w:line="54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土建专业</w:t>
      </w:r>
    </w:p>
    <w:p w:rsidR="000B2115" w:rsidRDefault="00AF17E0" w:rsidP="00AF17E0">
      <w:pPr>
        <w:spacing w:line="54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临时</w:t>
      </w:r>
      <w:r w:rsidR="0028484D">
        <w:rPr>
          <w:rFonts w:ascii="Times New Roman" w:eastAsia="仿宋_GB2312" w:hAnsi="Times New Roman" w:cs="Times New Roman"/>
          <w:sz w:val="32"/>
          <w:szCs w:val="32"/>
        </w:rPr>
        <w:t>设施所在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仓库</w:t>
      </w:r>
      <w:r w:rsidR="0028484D">
        <w:rPr>
          <w:rFonts w:ascii="Times New Roman" w:eastAsia="仿宋_GB2312" w:hAnsi="Times New Roman" w:cs="Times New Roman"/>
          <w:sz w:val="32"/>
          <w:szCs w:val="32"/>
        </w:rPr>
        <w:t>地面为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200mm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厚钢</w:t>
      </w:r>
      <w:r w:rsidR="0028484D" w:rsidRPr="00AF17E0">
        <w:rPr>
          <w:rFonts w:ascii="Times New Roman" w:eastAsia="仿宋_GB2312" w:hAnsi="Times New Roman" w:cs="Times New Roman"/>
          <w:sz w:val="32"/>
          <w:szCs w:val="32"/>
        </w:rPr>
        <w:t>筋混凝土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结构</w:t>
      </w:r>
      <w:r w:rsidR="0028484D">
        <w:rPr>
          <w:rFonts w:ascii="Times New Roman" w:eastAsia="仿宋_GB2312" w:hAnsi="Times New Roman" w:cs="Times New Roman"/>
          <w:sz w:val="32"/>
          <w:szCs w:val="32"/>
        </w:rPr>
        <w:t>。</w:t>
      </w:r>
      <w:r w:rsidR="000B2115" w:rsidRPr="00AF17E0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换热器基础处浇筑</w:t>
      </w:r>
      <w:r w:rsidR="000B2115" w:rsidRPr="00AF17E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B2115" w:rsidRPr="00AF17E0">
        <w:rPr>
          <w:rFonts w:ascii="Times New Roman" w:eastAsia="仿宋_GB2312" w:hAnsi="Times New Roman" w:cs="Times New Roman"/>
          <w:sz w:val="32"/>
          <w:szCs w:val="32"/>
        </w:rPr>
        <w:t>50~200mm</w:t>
      </w:r>
      <w:r w:rsidR="000B2115" w:rsidRPr="00AF17E0">
        <w:rPr>
          <w:rFonts w:ascii="Times New Roman" w:eastAsia="仿宋_GB2312" w:hAnsi="Times New Roman" w:cs="Times New Roman"/>
          <w:sz w:val="32"/>
          <w:szCs w:val="32"/>
        </w:rPr>
        <w:t>厚钢筋混凝土</w:t>
      </w:r>
      <w:r w:rsidR="000B2115" w:rsidRPr="00AF17E0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设置钢板预埋件，上层为钢结构。</w:t>
      </w:r>
    </w:p>
    <w:p w:rsidR="00AF17E0" w:rsidRDefault="00AF17E0" w:rsidP="00AF17E0">
      <w:pPr>
        <w:spacing w:line="54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、其他管道支架做法同换热器基础。</w:t>
      </w:r>
    </w:p>
    <w:p w:rsidR="00AF17E0" w:rsidRPr="00AF17E0" w:rsidRDefault="00AF17E0" w:rsidP="00AF17E0">
      <w:pPr>
        <w:spacing w:line="54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水工专业</w:t>
      </w:r>
    </w:p>
    <w:p w:rsidR="00381C71" w:rsidRPr="000B2115" w:rsidRDefault="000B2115" w:rsidP="000B2115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0B2115">
        <w:rPr>
          <w:rFonts w:ascii="Times New Roman" w:eastAsia="仿宋_GB2312" w:hAnsi="Times New Roman" w:cs="Times New Roman"/>
          <w:sz w:val="32"/>
          <w:szCs w:val="32"/>
        </w:rPr>
        <w:t>循环水管道埋深</w:t>
      </w:r>
      <w:r w:rsidRPr="000B2115"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 w:rsidRPr="000B2115">
        <w:rPr>
          <w:rFonts w:ascii="Times New Roman" w:eastAsia="仿宋_GB2312" w:hAnsi="Times New Roman" w:cs="Times New Roman"/>
          <w:sz w:val="32"/>
          <w:szCs w:val="32"/>
        </w:rPr>
        <w:t>1.70m</w:t>
      </w:r>
      <w:r w:rsidRPr="000B2115">
        <w:rPr>
          <w:rFonts w:ascii="Times New Roman" w:eastAsia="仿宋_GB2312" w:hAnsi="Times New Roman" w:cs="Times New Roman"/>
          <w:sz w:val="32"/>
          <w:szCs w:val="32"/>
        </w:rPr>
        <w:t>（管中）；</w:t>
      </w:r>
    </w:p>
    <w:p w:rsidR="000B2115" w:rsidRPr="000B2115" w:rsidRDefault="00AF17E0" w:rsidP="000B2115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B2115" w:rsidRPr="000B2115">
        <w:rPr>
          <w:rFonts w:ascii="Times New Roman" w:eastAsia="仿宋_GB2312" w:hAnsi="Times New Roman" w:cs="Times New Roman"/>
          <w:sz w:val="32"/>
          <w:szCs w:val="32"/>
        </w:rPr>
        <w:t>冷却塔爬梯设置在北侧；</w:t>
      </w:r>
    </w:p>
    <w:p w:rsidR="000B2115" w:rsidRDefault="00AF17E0" w:rsidP="000B2115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 w:rsidR="000B2115" w:rsidRPr="000B2115">
        <w:rPr>
          <w:rFonts w:ascii="Times New Roman" w:eastAsia="仿宋_GB2312" w:hAnsi="Times New Roman" w:cs="Times New Roman"/>
          <w:sz w:val="32"/>
          <w:szCs w:val="32"/>
        </w:rPr>
        <w:t>厂房内冷却水</w:t>
      </w:r>
      <w:r>
        <w:rPr>
          <w:rFonts w:ascii="Times New Roman" w:eastAsia="仿宋_GB2312" w:hAnsi="Times New Roman" w:cs="Times New Roman"/>
          <w:sz w:val="32"/>
          <w:szCs w:val="32"/>
        </w:rPr>
        <w:t>改为地上敷设。</w:t>
      </w:r>
    </w:p>
    <w:p w:rsidR="00AF17E0" w:rsidRDefault="00AF17E0" w:rsidP="000B2115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电气专业</w:t>
      </w:r>
    </w:p>
    <w:p w:rsidR="00AF17E0" w:rsidRP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、确定低压开关柜位置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 w:rsidR="0028484D">
        <w:rPr>
          <w:rFonts w:ascii="Times New Roman" w:eastAsia="仿宋_GB2312" w:hAnsi="Times New Roman" w:cs="Times New Roman"/>
          <w:sz w:val="32"/>
          <w:szCs w:val="32"/>
        </w:rPr>
        <w:t>仓库南侧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，电缆长度重新测量；</w:t>
      </w:r>
    </w:p>
    <w:p w:rsidR="00AF17E0" w:rsidRP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、新增加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PLC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柜，原来开关柜预留的至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DCS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电缆更改为至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PLC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柜；</w:t>
      </w:r>
    </w:p>
    <w:p w:rsidR="00AF17E0" w:rsidRP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bookmarkStart w:id="0" w:name="_GoBack"/>
      <w:bookmarkEnd w:id="0"/>
      <w:r w:rsidR="0028484D">
        <w:rPr>
          <w:rFonts w:ascii="Times New Roman" w:eastAsia="仿宋_GB2312" w:hAnsi="Times New Roman" w:cs="Times New Roman" w:hint="eastAsia"/>
          <w:sz w:val="32"/>
          <w:szCs w:val="32"/>
        </w:rPr>
        <w:t>布置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桥架走向图；</w:t>
      </w:r>
    </w:p>
    <w:p w:rsid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、业主需尽快确定低压开关柜厂家，收集变频器资料，以便后期出施工图。</w:t>
      </w:r>
    </w:p>
    <w:p w:rsid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热控专业</w:t>
      </w:r>
    </w:p>
    <w:p w:rsid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PLC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柜（其中一面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PLC</w:t>
      </w:r>
      <w:r w:rsidRPr="00AF17E0">
        <w:rPr>
          <w:rFonts w:ascii="Times New Roman" w:eastAsia="仿宋_GB2312" w:hAnsi="Times New Roman" w:cs="Times New Roman" w:hint="eastAsia"/>
          <w:sz w:val="32"/>
          <w:szCs w:val="32"/>
        </w:rPr>
        <w:t>柜为减温减压器厂家配供）与电气变频柜集中布置。</w:t>
      </w:r>
    </w:p>
    <w:p w:rsidR="00AF17E0" w:rsidRPr="00AF17E0" w:rsidRDefault="00AF17E0" w:rsidP="00AF17E0">
      <w:pPr>
        <w:spacing w:line="540" w:lineRule="exact"/>
        <w:ind w:left="640"/>
        <w:rPr>
          <w:rFonts w:ascii="Times New Roman" w:eastAsia="仿宋_GB2312" w:hAnsi="Times New Roman" w:cs="Times New Roman"/>
          <w:sz w:val="32"/>
          <w:szCs w:val="32"/>
        </w:rPr>
      </w:pPr>
    </w:p>
    <w:p w:rsidR="00381C71" w:rsidRDefault="00381C71" w:rsidP="00381C71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参会人员签名：</w:t>
      </w:r>
    </w:p>
    <w:p w:rsidR="00381C71" w:rsidRDefault="00381C71"/>
    <w:sectPr w:rsidR="00381C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DD0" w:rsidRDefault="00FB2DD0" w:rsidP="0028484D">
      <w:r>
        <w:separator/>
      </w:r>
    </w:p>
  </w:endnote>
  <w:endnote w:type="continuationSeparator" w:id="0">
    <w:p w:rsidR="00FB2DD0" w:rsidRDefault="00FB2DD0" w:rsidP="0028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DD0" w:rsidRDefault="00FB2DD0" w:rsidP="0028484D">
      <w:r>
        <w:separator/>
      </w:r>
    </w:p>
  </w:footnote>
  <w:footnote w:type="continuationSeparator" w:id="0">
    <w:p w:rsidR="00FB2DD0" w:rsidRDefault="00FB2DD0" w:rsidP="00284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72308"/>
    <w:multiLevelType w:val="hybridMultilevel"/>
    <w:tmpl w:val="27DA5A22"/>
    <w:lvl w:ilvl="0" w:tplc="C92C20FE">
      <w:start w:val="1"/>
      <w:numFmt w:val="decimal"/>
      <w:lvlText w:val="%1、"/>
      <w:lvlJc w:val="left"/>
      <w:pPr>
        <w:ind w:left="110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EF12CDD"/>
    <w:multiLevelType w:val="hybridMultilevel"/>
    <w:tmpl w:val="AFC6D86E"/>
    <w:lvl w:ilvl="0" w:tplc="632610A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E9F1A8C"/>
    <w:multiLevelType w:val="hybridMultilevel"/>
    <w:tmpl w:val="207219DE"/>
    <w:lvl w:ilvl="0" w:tplc="445E4D1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9B"/>
    <w:rsid w:val="000B2115"/>
    <w:rsid w:val="0028484D"/>
    <w:rsid w:val="00381C71"/>
    <w:rsid w:val="00421F9B"/>
    <w:rsid w:val="00AF17E0"/>
    <w:rsid w:val="00BE75EF"/>
    <w:rsid w:val="00FB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8A2B82-4957-4FA7-98F4-1EABCF03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81C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81C71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0B211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84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848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84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848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</dc:creator>
  <cp:keywords/>
  <dc:description/>
  <cp:lastModifiedBy>SXQ</cp:lastModifiedBy>
  <cp:revision>3</cp:revision>
  <dcterms:created xsi:type="dcterms:W3CDTF">2021-07-02T16:45:00Z</dcterms:created>
  <dcterms:modified xsi:type="dcterms:W3CDTF">2021-07-05T09:03:00Z</dcterms:modified>
</cp:coreProperties>
</file>