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A080C6" w14:textId="71DE47A7" w:rsidR="004A4084" w:rsidRPr="00EE6B59" w:rsidRDefault="00007C53">
      <w:pPr>
        <w:pStyle w:val="3"/>
        <w:widowControl/>
        <w:spacing w:before="120" w:after="0"/>
        <w:ind w:left="147" w:right="147"/>
        <w:jc w:val="center"/>
        <w:rPr>
          <w:rFonts w:ascii="仿宋" w:eastAsia="仿宋" w:hAnsi="仿宋"/>
          <w:b w:val="0"/>
          <w:bCs/>
          <w:color w:val="auto"/>
          <w:kern w:val="2"/>
          <w:sz w:val="44"/>
          <w:szCs w:val="44"/>
        </w:rPr>
      </w:pPr>
      <w:bookmarkStart w:id="0" w:name="_Hlk150888366"/>
      <w:r>
        <w:rPr>
          <w:rFonts w:ascii="仿宋" w:eastAsia="仿宋" w:hAnsi="仿宋" w:cs="仿宋" w:hint="eastAsia"/>
          <w:b w:val="0"/>
          <w:bCs/>
          <w:sz w:val="44"/>
          <w:szCs w:val="44"/>
        </w:rPr>
        <w:t>福建省工业设备安装有限公司三明分公司</w:t>
      </w:r>
      <w:r w:rsidR="00F43F94" w:rsidRPr="00EE6B59">
        <w:rPr>
          <w:rFonts w:ascii="仿宋" w:eastAsia="仿宋" w:hAnsi="仿宋" w:cs="仿宋" w:hint="eastAsia"/>
          <w:b w:val="0"/>
          <w:bCs/>
          <w:sz w:val="44"/>
          <w:szCs w:val="44"/>
        </w:rPr>
        <w:t>江苏博汇纸业有限公司化机</w:t>
      </w:r>
      <w:proofErr w:type="gramStart"/>
      <w:r w:rsidR="00F43F94" w:rsidRPr="00EE6B59">
        <w:rPr>
          <w:rFonts w:ascii="仿宋" w:eastAsia="仿宋" w:hAnsi="仿宋" w:cs="仿宋" w:hint="eastAsia"/>
          <w:b w:val="0"/>
          <w:bCs/>
          <w:sz w:val="44"/>
          <w:szCs w:val="44"/>
        </w:rPr>
        <w:t>浆配套</w:t>
      </w:r>
      <w:proofErr w:type="gramEnd"/>
      <w:r w:rsidR="00F43F94" w:rsidRPr="00EE6B59">
        <w:rPr>
          <w:rFonts w:ascii="仿宋" w:eastAsia="仿宋" w:hAnsi="仿宋" w:cs="仿宋" w:hint="eastAsia"/>
          <w:b w:val="0"/>
          <w:bCs/>
          <w:sz w:val="44"/>
          <w:szCs w:val="44"/>
        </w:rPr>
        <w:t>废液综合利用项目</w:t>
      </w:r>
      <w:r w:rsidR="00EE6B59" w:rsidRPr="00EE6B59">
        <w:rPr>
          <w:rFonts w:ascii="仿宋" w:eastAsia="仿宋" w:hAnsi="仿宋" w:cs="仿宋" w:hint="eastAsia"/>
          <w:b w:val="0"/>
          <w:bCs/>
          <w:sz w:val="44"/>
          <w:szCs w:val="44"/>
        </w:rPr>
        <w:t>钢结构碳钢型材</w:t>
      </w:r>
      <w:r w:rsidR="00F43F94" w:rsidRPr="00EE6B59">
        <w:rPr>
          <w:rFonts w:ascii="仿宋" w:eastAsia="仿宋" w:hAnsi="仿宋" w:hint="eastAsia"/>
          <w:b w:val="0"/>
          <w:bCs/>
          <w:color w:val="auto"/>
          <w:kern w:val="2"/>
          <w:sz w:val="44"/>
          <w:szCs w:val="44"/>
        </w:rPr>
        <w:t>招标公告</w:t>
      </w:r>
    </w:p>
    <w:bookmarkEnd w:id="0"/>
    <w:p w14:paraId="4878DF2E" w14:textId="77777777" w:rsidR="004A4084" w:rsidRDefault="00000000">
      <w:pPr>
        <w:spacing w:line="440" w:lineRule="exact"/>
        <w:rPr>
          <w:rFonts w:ascii="仿宋" w:eastAsia="仿宋" w:hAnsi="仿宋" w:cs="仿宋"/>
          <w:sz w:val="28"/>
          <w:szCs w:val="28"/>
          <w:u w:val="single"/>
        </w:rPr>
      </w:pPr>
      <w:r>
        <w:rPr>
          <w:rFonts w:ascii="黑体" w:eastAsia="黑体" w:hAnsi="黑体" w:cs="Times New Roman" w:hint="eastAsia"/>
          <w:b/>
          <w:sz w:val="28"/>
          <w:szCs w:val="28"/>
        </w:rPr>
        <w:t xml:space="preserve">各供应商（被邀请单位）：     </w:t>
      </w:r>
    </w:p>
    <w:p w14:paraId="6016CAD7" w14:textId="6D458329" w:rsidR="004A4084" w:rsidRDefault="000C5AEC">
      <w:pPr>
        <w:tabs>
          <w:tab w:val="left" w:pos="868"/>
        </w:tabs>
        <w:spacing w:line="440" w:lineRule="exact"/>
        <w:ind w:firstLineChars="200" w:firstLine="480"/>
        <w:rPr>
          <w:rFonts w:ascii="仿宋" w:eastAsia="仿宋" w:hAnsi="仿宋" w:cs="仿宋"/>
          <w:sz w:val="24"/>
          <w:szCs w:val="24"/>
        </w:rPr>
      </w:pPr>
      <w:r w:rsidRPr="000C5AEC">
        <w:rPr>
          <w:rFonts w:ascii="仿宋" w:eastAsia="仿宋" w:hAnsi="仿宋" w:cs="仿宋" w:hint="eastAsia"/>
          <w:sz w:val="24"/>
          <w:szCs w:val="24"/>
        </w:rPr>
        <w:t>江苏省盐城市大丰区大丰港江苏博汇纸业有限公司化机</w:t>
      </w:r>
      <w:proofErr w:type="gramStart"/>
      <w:r w:rsidRPr="000C5AEC">
        <w:rPr>
          <w:rFonts w:ascii="仿宋" w:eastAsia="仿宋" w:hAnsi="仿宋" w:cs="仿宋" w:hint="eastAsia"/>
          <w:sz w:val="24"/>
          <w:szCs w:val="24"/>
        </w:rPr>
        <w:t>浆配套</w:t>
      </w:r>
      <w:proofErr w:type="gramEnd"/>
      <w:r w:rsidRPr="000C5AEC">
        <w:rPr>
          <w:rFonts w:ascii="仿宋" w:eastAsia="仿宋" w:hAnsi="仿宋" w:cs="仿宋" w:hint="eastAsia"/>
          <w:sz w:val="24"/>
          <w:szCs w:val="24"/>
        </w:rPr>
        <w:t>废液综合利用项目</w:t>
      </w:r>
      <w:r>
        <w:rPr>
          <w:rFonts w:ascii="仿宋" w:eastAsia="仿宋" w:hAnsi="仿宋" w:cs="仿宋" w:hint="eastAsia"/>
          <w:sz w:val="24"/>
          <w:szCs w:val="24"/>
        </w:rPr>
        <w:t>已由福建省工业设备安装有限公司承建。项目已具备招标条件，根据我司物资采购招标小组研究决定，现对该项目需要的</w:t>
      </w:r>
      <w:r w:rsidR="00EE6B59">
        <w:rPr>
          <w:rFonts w:ascii="仿宋" w:eastAsia="仿宋" w:hAnsi="仿宋" w:cs="仿宋" w:hint="eastAsia"/>
          <w:sz w:val="24"/>
          <w:szCs w:val="24"/>
        </w:rPr>
        <w:t>钢结构</w:t>
      </w:r>
      <w:r>
        <w:rPr>
          <w:rFonts w:ascii="仿宋" w:eastAsia="仿宋" w:hAnsi="仿宋" w:cs="仿宋" w:hint="eastAsia"/>
          <w:sz w:val="24"/>
          <w:szCs w:val="24"/>
        </w:rPr>
        <w:t>碳钢型材(</w:t>
      </w:r>
      <w:r>
        <w:rPr>
          <w:rFonts w:ascii="仿宋" w:eastAsia="仿宋" w:hAnsi="仿宋" w:cs="仿宋"/>
          <w:sz w:val="24"/>
          <w:szCs w:val="24"/>
        </w:rPr>
        <w:t>Q235B</w:t>
      </w:r>
      <w:r w:rsidR="00292910">
        <w:rPr>
          <w:rFonts w:ascii="仿宋" w:eastAsia="仿宋" w:hAnsi="仿宋" w:cs="仿宋" w:hint="eastAsia"/>
          <w:sz w:val="24"/>
          <w:szCs w:val="24"/>
        </w:rPr>
        <w:t>、</w:t>
      </w:r>
      <w:r>
        <w:rPr>
          <w:rFonts w:ascii="仿宋" w:eastAsia="仿宋" w:hAnsi="仿宋" w:cs="仿宋"/>
          <w:sz w:val="24"/>
          <w:szCs w:val="24"/>
        </w:rPr>
        <w:t>Q355B)</w:t>
      </w:r>
      <w:r>
        <w:rPr>
          <w:rFonts w:ascii="仿宋" w:eastAsia="仿宋" w:hAnsi="仿宋" w:cs="仿宋" w:hint="eastAsia"/>
          <w:sz w:val="24"/>
          <w:szCs w:val="24"/>
        </w:rPr>
        <w:t>材料进行邀请招标采购，</w:t>
      </w:r>
      <w:proofErr w:type="gramStart"/>
      <w:r>
        <w:rPr>
          <w:rFonts w:ascii="仿宋" w:eastAsia="仿宋" w:hAnsi="仿宋" w:cs="仿宋" w:hint="eastAsia"/>
          <w:sz w:val="24"/>
          <w:szCs w:val="24"/>
        </w:rPr>
        <w:t>现邀请贵司参与</w:t>
      </w:r>
      <w:proofErr w:type="gramEnd"/>
      <w:r>
        <w:rPr>
          <w:rFonts w:ascii="仿宋" w:eastAsia="仿宋" w:hAnsi="仿宋" w:cs="仿宋" w:hint="eastAsia"/>
          <w:sz w:val="24"/>
          <w:szCs w:val="24"/>
        </w:rPr>
        <w:t>投标，望能得到你们的高度重视！</w:t>
      </w:r>
    </w:p>
    <w:p w14:paraId="65707FDB" w14:textId="77777777" w:rsidR="004A4084" w:rsidRDefault="00000000">
      <w:pPr>
        <w:spacing w:line="440" w:lineRule="exact"/>
        <w:rPr>
          <w:rFonts w:ascii="黑体" w:eastAsia="黑体" w:hAnsi="黑体" w:cs="Times New Roman"/>
          <w:b/>
          <w:sz w:val="28"/>
          <w:szCs w:val="28"/>
        </w:rPr>
      </w:pPr>
      <w:r>
        <w:rPr>
          <w:rFonts w:ascii="黑体" w:eastAsia="黑体" w:hAnsi="黑体" w:cs="Times New Roman" w:hint="eastAsia"/>
          <w:b/>
          <w:sz w:val="28"/>
          <w:szCs w:val="28"/>
        </w:rPr>
        <w:t>1、项目概况</w:t>
      </w:r>
    </w:p>
    <w:p w14:paraId="27E5E806" w14:textId="4AD24742" w:rsidR="004A4084" w:rsidRDefault="00000000">
      <w:pPr>
        <w:tabs>
          <w:tab w:val="left" w:pos="868"/>
        </w:tabs>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1.1  工程名称：</w:t>
      </w:r>
      <w:r w:rsidR="000C5AEC" w:rsidRPr="000C5AEC">
        <w:rPr>
          <w:rFonts w:ascii="仿宋" w:eastAsia="仿宋" w:hAnsi="仿宋" w:cs="仿宋" w:hint="eastAsia"/>
          <w:sz w:val="24"/>
          <w:szCs w:val="24"/>
        </w:rPr>
        <w:t>江苏博汇纸业有限公司化机</w:t>
      </w:r>
      <w:proofErr w:type="gramStart"/>
      <w:r w:rsidR="000C5AEC" w:rsidRPr="000C5AEC">
        <w:rPr>
          <w:rFonts w:ascii="仿宋" w:eastAsia="仿宋" w:hAnsi="仿宋" w:cs="仿宋" w:hint="eastAsia"/>
          <w:sz w:val="24"/>
          <w:szCs w:val="24"/>
        </w:rPr>
        <w:t>浆配套</w:t>
      </w:r>
      <w:proofErr w:type="gramEnd"/>
      <w:r w:rsidR="000C5AEC" w:rsidRPr="000C5AEC">
        <w:rPr>
          <w:rFonts w:ascii="仿宋" w:eastAsia="仿宋" w:hAnsi="仿宋" w:cs="仿宋" w:hint="eastAsia"/>
          <w:sz w:val="24"/>
          <w:szCs w:val="24"/>
        </w:rPr>
        <w:t>废液综合利用项目</w:t>
      </w:r>
    </w:p>
    <w:p w14:paraId="3A03047F" w14:textId="19D9E120" w:rsidR="004A4084" w:rsidRDefault="00000000">
      <w:pPr>
        <w:tabs>
          <w:tab w:val="left" w:pos="868"/>
        </w:tabs>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1.2  招标</w:t>
      </w:r>
      <w:r w:rsidR="004B26F8">
        <w:rPr>
          <w:rFonts w:ascii="仿宋" w:eastAsia="仿宋" w:hAnsi="仿宋" w:cs="仿宋" w:hint="eastAsia"/>
          <w:sz w:val="24"/>
          <w:szCs w:val="24"/>
        </w:rPr>
        <w:t>单位</w:t>
      </w:r>
      <w:r>
        <w:rPr>
          <w:rFonts w:ascii="仿宋" w:eastAsia="仿宋" w:hAnsi="仿宋" w:cs="仿宋" w:hint="eastAsia"/>
          <w:sz w:val="24"/>
          <w:szCs w:val="24"/>
        </w:rPr>
        <w:t>：福建省工业设备安装有限公司</w:t>
      </w:r>
      <w:r w:rsidR="00C8491E">
        <w:rPr>
          <w:rFonts w:ascii="仿宋" w:eastAsia="仿宋" w:hAnsi="仿宋" w:cs="仿宋" w:hint="eastAsia"/>
          <w:sz w:val="24"/>
          <w:szCs w:val="24"/>
        </w:rPr>
        <w:t>三明分公司</w:t>
      </w:r>
    </w:p>
    <w:p w14:paraId="20D05F92" w14:textId="43B2D9F3" w:rsidR="004A4084" w:rsidRDefault="00000000">
      <w:pPr>
        <w:tabs>
          <w:tab w:val="left" w:pos="868"/>
        </w:tabs>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1.3  建设地点：</w:t>
      </w:r>
      <w:r w:rsidR="000C5AEC" w:rsidRPr="000C5AEC">
        <w:rPr>
          <w:rFonts w:ascii="仿宋" w:eastAsia="仿宋" w:hAnsi="仿宋" w:cs="仿宋" w:hint="eastAsia"/>
          <w:sz w:val="24"/>
          <w:szCs w:val="24"/>
        </w:rPr>
        <w:t>江苏省盐城市大丰区大丰港江苏博汇纸业有限公司</w:t>
      </w:r>
      <w:r>
        <w:rPr>
          <w:rFonts w:ascii="仿宋" w:eastAsia="仿宋" w:hAnsi="仿宋" w:cs="仿宋" w:hint="eastAsia"/>
          <w:sz w:val="24"/>
          <w:szCs w:val="24"/>
        </w:rPr>
        <w:t>项目部指定现场</w:t>
      </w:r>
    </w:p>
    <w:p w14:paraId="139C922C" w14:textId="07FA0CCC" w:rsidR="004A4084" w:rsidRDefault="00000000">
      <w:pPr>
        <w:spacing w:line="440" w:lineRule="exact"/>
        <w:rPr>
          <w:rFonts w:ascii="黑体" w:eastAsia="黑体" w:hAnsi="黑体" w:cs="Times New Roman"/>
          <w:b/>
          <w:sz w:val="28"/>
          <w:szCs w:val="28"/>
        </w:rPr>
      </w:pPr>
      <w:r>
        <w:rPr>
          <w:rFonts w:ascii="黑体" w:eastAsia="黑体" w:hAnsi="黑体" w:cs="Times New Roman" w:hint="eastAsia"/>
          <w:b/>
          <w:sz w:val="28"/>
          <w:szCs w:val="28"/>
        </w:rPr>
        <w:t>2、招标范围和内容：</w:t>
      </w:r>
      <w:r w:rsidR="00F235E6">
        <w:rPr>
          <w:rFonts w:ascii="黑体" w:eastAsia="黑体" w:hAnsi="黑体" w:cs="Times New Roman" w:hint="eastAsia"/>
          <w:b/>
          <w:sz w:val="28"/>
          <w:szCs w:val="28"/>
        </w:rPr>
        <w:t>见招标文件附件</w:t>
      </w:r>
    </w:p>
    <w:p w14:paraId="24DED6D8" w14:textId="39CFB794" w:rsidR="004A4084" w:rsidRDefault="00000000">
      <w:pPr>
        <w:adjustRightInd w:val="0"/>
        <w:snapToGrid w:val="0"/>
        <w:jc w:val="left"/>
        <w:rPr>
          <w:rFonts w:ascii="仿宋" w:eastAsia="仿宋" w:hAnsi="仿宋" w:cs="仿宋"/>
          <w:sz w:val="24"/>
          <w:szCs w:val="24"/>
        </w:rPr>
      </w:pPr>
      <w:r>
        <w:rPr>
          <w:rFonts w:ascii="仿宋" w:eastAsia="仿宋" w:hAnsi="仿宋" w:cs="仿宋" w:hint="eastAsia"/>
          <w:sz w:val="24"/>
          <w:szCs w:val="24"/>
        </w:rPr>
        <w:t>说明： 1.</w:t>
      </w:r>
      <w:r>
        <w:rPr>
          <w:rFonts w:ascii="仿宋" w:eastAsia="仿宋" w:hAnsi="仿宋" w:cs="仿宋" w:hint="eastAsia"/>
          <w:sz w:val="24"/>
        </w:rPr>
        <w:t>本次招标物资的投标单价和总价</w:t>
      </w:r>
      <w:r>
        <w:rPr>
          <w:rFonts w:ascii="仿宋" w:eastAsia="仿宋" w:hAnsi="仿宋" w:cs="仿宋" w:hint="eastAsia"/>
          <w:sz w:val="24"/>
          <w:szCs w:val="24"/>
        </w:rPr>
        <w:t>应</w:t>
      </w:r>
      <w:r>
        <w:rPr>
          <w:rFonts w:ascii="仿宋" w:eastAsia="仿宋" w:hAnsi="仿宋" w:cs="仿宋" w:hint="eastAsia"/>
          <w:sz w:val="24"/>
        </w:rPr>
        <w:t>包括但不限于辅材成本、运输费、装卸费、包装费、劳务费、保险、利润、增值税专票</w:t>
      </w:r>
      <w:r>
        <w:rPr>
          <w:rFonts w:ascii="仿宋" w:eastAsia="仿宋" w:hAnsi="仿宋" w:cs="仿宋" w:hint="eastAsia"/>
          <w:sz w:val="24"/>
          <w:szCs w:val="24"/>
        </w:rPr>
        <w:t>税率为</w:t>
      </w:r>
      <w:r>
        <w:rPr>
          <w:rFonts w:ascii="仿宋" w:eastAsia="仿宋" w:hAnsi="仿宋" w:cs="仿宋" w:hint="eastAsia"/>
          <w:color w:val="FF0000"/>
          <w:sz w:val="24"/>
          <w:szCs w:val="24"/>
        </w:rPr>
        <w:t>13</w:t>
      </w:r>
      <w:r>
        <w:rPr>
          <w:rFonts w:ascii="仿宋" w:eastAsia="仿宋" w:hAnsi="仿宋" w:cs="仿宋" w:hint="eastAsia"/>
          <w:sz w:val="24"/>
          <w:szCs w:val="24"/>
        </w:rPr>
        <w:t>%</w:t>
      </w:r>
      <w:r>
        <w:rPr>
          <w:rFonts w:ascii="仿宋" w:eastAsia="仿宋" w:hAnsi="仿宋" w:cs="仿宋" w:hint="eastAsia"/>
          <w:sz w:val="24"/>
        </w:rPr>
        <w:t>、检测费、</w:t>
      </w:r>
      <w:proofErr w:type="gramStart"/>
      <w:r>
        <w:rPr>
          <w:rFonts w:ascii="仿宋" w:eastAsia="仿宋" w:hAnsi="仿宋" w:cs="仿宋" w:hint="eastAsia"/>
          <w:sz w:val="24"/>
        </w:rPr>
        <w:t>售后费</w:t>
      </w:r>
      <w:proofErr w:type="gramEnd"/>
      <w:r>
        <w:rPr>
          <w:rFonts w:ascii="仿宋" w:eastAsia="仿宋" w:hAnsi="仿宋" w:cs="仿宋" w:hint="eastAsia"/>
          <w:sz w:val="24"/>
        </w:rPr>
        <w:t>以及政策性文件规定及合同包含的所有风险、责任等各项应有费用</w:t>
      </w:r>
      <w:r>
        <w:rPr>
          <w:rFonts w:ascii="仿宋" w:eastAsia="仿宋" w:hAnsi="仿宋" w:cs="仿宋" w:hint="eastAsia"/>
          <w:sz w:val="24"/>
          <w:szCs w:val="24"/>
        </w:rPr>
        <w:t>。</w:t>
      </w:r>
    </w:p>
    <w:p w14:paraId="13E4E53A" w14:textId="77777777" w:rsidR="004A4084" w:rsidRDefault="00000000">
      <w:pPr>
        <w:adjustRightInd w:val="0"/>
        <w:snapToGrid w:val="0"/>
        <w:jc w:val="left"/>
        <w:rPr>
          <w:rFonts w:ascii="仿宋" w:eastAsia="仿宋" w:hAnsi="仿宋" w:cs="仿宋"/>
          <w:sz w:val="24"/>
        </w:rPr>
      </w:pPr>
      <w:r>
        <w:rPr>
          <w:rFonts w:ascii="仿宋" w:eastAsia="仿宋" w:hAnsi="仿宋" w:cs="仿宋" w:hint="eastAsia"/>
          <w:sz w:val="24"/>
        </w:rPr>
        <w:t xml:space="preserve">2.本报价应充分考虑到以下几点： </w:t>
      </w:r>
    </w:p>
    <w:p w14:paraId="4F3AA3DB" w14:textId="77777777" w:rsidR="004A4084" w:rsidRDefault="00000000">
      <w:pPr>
        <w:adjustRightInd w:val="0"/>
        <w:snapToGrid w:val="0"/>
        <w:jc w:val="left"/>
        <w:rPr>
          <w:rFonts w:ascii="仿宋" w:eastAsia="仿宋" w:hAnsi="仿宋" w:cs="仿宋"/>
          <w:sz w:val="24"/>
        </w:rPr>
      </w:pPr>
      <w:r>
        <w:rPr>
          <w:rFonts w:ascii="仿宋" w:eastAsia="仿宋" w:hAnsi="仿宋" w:cs="仿宋" w:hint="eastAsia"/>
          <w:sz w:val="24"/>
        </w:rPr>
        <w:t xml:space="preserve">（1）影响到价格的全部条件和情况； </w:t>
      </w:r>
    </w:p>
    <w:p w14:paraId="6AD46978" w14:textId="62C51E95" w:rsidR="004A4084" w:rsidRDefault="00000000" w:rsidP="00EE6B59">
      <w:pPr>
        <w:adjustRightInd w:val="0"/>
        <w:snapToGrid w:val="0"/>
        <w:jc w:val="left"/>
        <w:rPr>
          <w:rFonts w:ascii="仿宋" w:eastAsia="仿宋" w:hAnsi="仿宋" w:cs="仿宋"/>
          <w:sz w:val="24"/>
        </w:rPr>
      </w:pPr>
      <w:r>
        <w:rPr>
          <w:rFonts w:ascii="仿宋" w:eastAsia="仿宋" w:hAnsi="仿宋" w:cs="仿宋" w:hint="eastAsia"/>
          <w:sz w:val="24"/>
        </w:rPr>
        <w:t xml:space="preserve">（2）现场的综合情况；  </w:t>
      </w:r>
    </w:p>
    <w:p w14:paraId="7D265DED" w14:textId="7458DF7A" w:rsidR="004A4084" w:rsidRDefault="00000000">
      <w:pPr>
        <w:adjustRightInd w:val="0"/>
        <w:snapToGrid w:val="0"/>
        <w:jc w:val="left"/>
        <w:rPr>
          <w:rFonts w:ascii="仿宋" w:eastAsia="仿宋" w:hAnsi="仿宋" w:cs="仿宋"/>
          <w:sz w:val="24"/>
        </w:rPr>
      </w:pPr>
      <w:r>
        <w:rPr>
          <w:rFonts w:ascii="仿宋" w:eastAsia="仿宋" w:hAnsi="仿宋" w:cs="仿宋" w:hint="eastAsia"/>
          <w:sz w:val="24"/>
        </w:rPr>
        <w:t>3.以上数量为</w:t>
      </w:r>
      <w:r>
        <w:rPr>
          <w:rFonts w:ascii="仿宋" w:eastAsia="仿宋" w:hAnsi="仿宋" w:cs="仿宋" w:hint="eastAsia"/>
          <w:color w:val="FF0000"/>
          <w:sz w:val="24"/>
        </w:rPr>
        <w:t>暂定</w:t>
      </w:r>
      <w:r>
        <w:rPr>
          <w:rFonts w:ascii="仿宋" w:eastAsia="仿宋" w:hAnsi="仿宋" w:cs="仿宋" w:hint="eastAsia"/>
          <w:sz w:val="24"/>
        </w:rPr>
        <w:t>数量，货款结算以实际签收的合格供应数量为准</w:t>
      </w:r>
      <w:r w:rsidR="006462DB">
        <w:rPr>
          <w:rFonts w:ascii="仿宋" w:eastAsia="仿宋" w:hAnsi="仿宋" w:cs="仿宋" w:hint="eastAsia"/>
          <w:sz w:val="24"/>
        </w:rPr>
        <w:t>。</w:t>
      </w:r>
    </w:p>
    <w:p w14:paraId="2BBC8352" w14:textId="6331045C" w:rsidR="006462DB" w:rsidRPr="006462DB" w:rsidRDefault="006462DB">
      <w:pPr>
        <w:adjustRightInd w:val="0"/>
        <w:snapToGrid w:val="0"/>
        <w:jc w:val="left"/>
        <w:rPr>
          <w:rFonts w:ascii="仿宋" w:eastAsia="仿宋" w:hAnsi="仿宋" w:cs="仿宋"/>
          <w:b/>
          <w:bCs/>
          <w:sz w:val="24"/>
        </w:rPr>
      </w:pPr>
      <w:r w:rsidRPr="006462DB">
        <w:rPr>
          <w:rFonts w:ascii="仿宋" w:eastAsia="仿宋" w:hAnsi="仿宋" w:cs="仿宋" w:hint="eastAsia"/>
          <w:b/>
          <w:bCs/>
          <w:sz w:val="24"/>
        </w:rPr>
        <w:t>4</w:t>
      </w:r>
      <w:r w:rsidRPr="006462DB">
        <w:rPr>
          <w:rFonts w:ascii="仿宋" w:eastAsia="仿宋" w:hAnsi="仿宋" w:cs="仿宋"/>
          <w:b/>
          <w:bCs/>
          <w:sz w:val="24"/>
        </w:rPr>
        <w:t>.</w:t>
      </w:r>
      <w:r w:rsidRPr="006462DB">
        <w:rPr>
          <w:rFonts w:ascii="仿宋" w:eastAsia="仿宋" w:hAnsi="仿宋" w:cs="仿宋" w:hint="eastAsia"/>
          <w:b/>
          <w:bCs/>
          <w:color w:val="FF0000"/>
          <w:sz w:val="24"/>
        </w:rPr>
        <w:t>计量方式：</w:t>
      </w:r>
      <w:r>
        <w:rPr>
          <w:rFonts w:ascii="仿宋" w:eastAsia="仿宋" w:hAnsi="仿宋" w:cs="仿宋" w:hint="eastAsia"/>
          <w:b/>
          <w:bCs/>
          <w:color w:val="FF0000"/>
          <w:sz w:val="24"/>
        </w:rPr>
        <w:t>以实际签收数量的理论重量计算</w:t>
      </w:r>
      <w:r w:rsidRPr="006462DB">
        <w:rPr>
          <w:rFonts w:ascii="仿宋" w:eastAsia="仿宋" w:hAnsi="仿宋" w:cs="仿宋" w:hint="eastAsia"/>
          <w:b/>
          <w:bCs/>
          <w:sz w:val="24"/>
        </w:rPr>
        <w:t>。</w:t>
      </w:r>
    </w:p>
    <w:p w14:paraId="285A71D2" w14:textId="18860977" w:rsidR="004A4084" w:rsidRDefault="00000000">
      <w:pPr>
        <w:pStyle w:val="10"/>
        <w:spacing w:line="360" w:lineRule="auto"/>
        <w:ind w:firstLineChars="0" w:firstLine="0"/>
        <w:rPr>
          <w:rFonts w:ascii="仿宋" w:eastAsia="仿宋" w:hAnsi="仿宋" w:cs="仿宋"/>
          <w:sz w:val="24"/>
          <w:szCs w:val="24"/>
        </w:rPr>
      </w:pPr>
      <w:r>
        <w:rPr>
          <w:rFonts w:ascii="黑体" w:eastAsia="黑体" w:hAnsi="黑体" w:cs="Times New Roman" w:hint="eastAsia"/>
          <w:b/>
          <w:sz w:val="28"/>
          <w:szCs w:val="28"/>
        </w:rPr>
        <w:t>3、</w:t>
      </w:r>
      <w:r w:rsidR="00EE6B59">
        <w:rPr>
          <w:rFonts w:ascii="黑体" w:eastAsia="黑体" w:hAnsi="黑体" w:cs="Times New Roman" w:hint="eastAsia"/>
          <w:b/>
          <w:sz w:val="28"/>
          <w:szCs w:val="28"/>
        </w:rPr>
        <w:t>供货时间限定要求</w:t>
      </w:r>
      <w:r>
        <w:rPr>
          <w:rFonts w:ascii="黑体" w:eastAsia="黑体" w:hAnsi="黑体" w:cs="Times New Roman" w:hint="eastAsia"/>
          <w:b/>
          <w:sz w:val="28"/>
          <w:szCs w:val="28"/>
        </w:rPr>
        <w:t>：</w:t>
      </w:r>
      <w:r>
        <w:rPr>
          <w:rFonts w:ascii="仿宋" w:eastAsia="仿宋" w:hAnsi="仿宋" w:cs="仿宋" w:hint="eastAsia"/>
          <w:sz w:val="24"/>
          <w:szCs w:val="24"/>
        </w:rPr>
        <w:t>合同签订后至</w:t>
      </w:r>
      <w:r w:rsidR="00EE6B59">
        <w:rPr>
          <w:rFonts w:ascii="仿宋" w:eastAsia="仿宋" w:hAnsi="仿宋" w:cs="仿宋"/>
          <w:sz w:val="24"/>
          <w:szCs w:val="24"/>
        </w:rPr>
        <w:t>2023</w:t>
      </w:r>
      <w:r w:rsidR="00EE6B59">
        <w:rPr>
          <w:rFonts w:ascii="仿宋" w:eastAsia="仿宋" w:hAnsi="仿宋" w:cs="仿宋" w:hint="eastAsia"/>
          <w:sz w:val="24"/>
          <w:szCs w:val="24"/>
        </w:rPr>
        <w:t xml:space="preserve">年 </w:t>
      </w:r>
      <w:r w:rsidR="00EE6B59">
        <w:rPr>
          <w:rFonts w:ascii="仿宋" w:eastAsia="仿宋" w:hAnsi="仿宋" w:cs="仿宋"/>
          <w:sz w:val="24"/>
          <w:szCs w:val="24"/>
        </w:rPr>
        <w:t>11</w:t>
      </w:r>
      <w:r w:rsidR="00EE6B59">
        <w:rPr>
          <w:rFonts w:ascii="仿宋" w:eastAsia="仿宋" w:hAnsi="仿宋" w:cs="仿宋" w:hint="eastAsia"/>
          <w:sz w:val="24"/>
          <w:szCs w:val="24"/>
        </w:rPr>
        <w:t>月2</w:t>
      </w:r>
      <w:r w:rsidR="00EE6B59">
        <w:rPr>
          <w:rFonts w:ascii="仿宋" w:eastAsia="仿宋" w:hAnsi="仿宋" w:cs="仿宋"/>
          <w:sz w:val="24"/>
          <w:szCs w:val="24"/>
        </w:rPr>
        <w:t>5</w:t>
      </w:r>
      <w:r w:rsidR="00EE6B59">
        <w:rPr>
          <w:rFonts w:ascii="仿宋" w:eastAsia="仿宋" w:hAnsi="仿宋" w:cs="仿宋" w:hint="eastAsia"/>
          <w:sz w:val="24"/>
          <w:szCs w:val="24"/>
        </w:rPr>
        <w:t>日1</w:t>
      </w:r>
      <w:r w:rsidR="00EE6B59">
        <w:rPr>
          <w:rFonts w:ascii="仿宋" w:eastAsia="仿宋" w:hAnsi="仿宋" w:cs="仿宋"/>
          <w:sz w:val="24"/>
          <w:szCs w:val="24"/>
        </w:rPr>
        <w:t>7</w:t>
      </w:r>
      <w:r w:rsidR="00EE6B59">
        <w:rPr>
          <w:rFonts w:ascii="仿宋" w:eastAsia="仿宋" w:hAnsi="仿宋" w:cs="仿宋" w:hint="eastAsia"/>
          <w:sz w:val="24"/>
          <w:szCs w:val="24"/>
        </w:rPr>
        <w:t>时3</w:t>
      </w:r>
      <w:r w:rsidR="00EE6B59">
        <w:rPr>
          <w:rFonts w:ascii="仿宋" w:eastAsia="仿宋" w:hAnsi="仿宋" w:cs="仿宋"/>
          <w:sz w:val="24"/>
          <w:szCs w:val="24"/>
        </w:rPr>
        <w:t>0</w:t>
      </w:r>
      <w:r w:rsidR="00EE6B59">
        <w:rPr>
          <w:rFonts w:ascii="仿宋" w:eastAsia="仿宋" w:hAnsi="仿宋" w:cs="仿宋" w:hint="eastAsia"/>
          <w:sz w:val="24"/>
          <w:szCs w:val="24"/>
        </w:rPr>
        <w:t>分前供货完成。</w:t>
      </w:r>
    </w:p>
    <w:p w14:paraId="30CD5A8F" w14:textId="40ECAD7F" w:rsidR="004A4084" w:rsidRDefault="00000000">
      <w:pPr>
        <w:ind w:left="492" w:hangingChars="175" w:hanging="492"/>
        <w:rPr>
          <w:rFonts w:ascii="黑体" w:eastAsia="黑体" w:hAnsi="黑体" w:cs="Times New Roman"/>
          <w:b/>
          <w:sz w:val="28"/>
          <w:szCs w:val="28"/>
        </w:rPr>
      </w:pPr>
      <w:r>
        <w:rPr>
          <w:rFonts w:ascii="黑体" w:eastAsia="黑体" w:hAnsi="黑体" w:cs="Times New Roman" w:hint="eastAsia"/>
          <w:b/>
          <w:sz w:val="28"/>
          <w:szCs w:val="28"/>
        </w:rPr>
        <w:t>4、</w:t>
      </w:r>
      <w:r w:rsidR="00EE6B59">
        <w:rPr>
          <w:rFonts w:ascii="黑体" w:eastAsia="黑体" w:hAnsi="黑体" w:cs="Times New Roman" w:hint="eastAsia"/>
          <w:b/>
          <w:sz w:val="28"/>
          <w:szCs w:val="28"/>
        </w:rPr>
        <w:t>材料</w:t>
      </w:r>
      <w:r>
        <w:rPr>
          <w:rFonts w:ascii="黑体" w:eastAsia="黑体" w:hAnsi="黑体" w:cs="Times New Roman" w:hint="eastAsia"/>
          <w:b/>
          <w:sz w:val="28"/>
          <w:szCs w:val="28"/>
        </w:rPr>
        <w:t>质量要求：</w:t>
      </w:r>
    </w:p>
    <w:p w14:paraId="1E275F75" w14:textId="0F30F8AD" w:rsidR="004A4084" w:rsidRDefault="00000000" w:rsidP="00EE6B59">
      <w:pPr>
        <w:ind w:left="420" w:hangingChars="175" w:hanging="420"/>
        <w:rPr>
          <w:rFonts w:ascii="仿宋" w:eastAsia="仿宋" w:hAnsi="仿宋" w:cs="仿宋"/>
          <w:sz w:val="24"/>
          <w:szCs w:val="24"/>
        </w:rPr>
      </w:pPr>
      <w:r>
        <w:rPr>
          <w:rFonts w:ascii="仿宋" w:eastAsia="仿宋" w:hAnsi="仿宋" w:cs="仿宋" w:hint="eastAsia"/>
          <w:sz w:val="24"/>
          <w:szCs w:val="24"/>
        </w:rPr>
        <w:t>4.1所供</w:t>
      </w:r>
      <w:r w:rsidR="00EE6B59">
        <w:rPr>
          <w:rFonts w:ascii="仿宋" w:eastAsia="仿宋" w:hAnsi="仿宋" w:cs="仿宋" w:hint="eastAsia"/>
          <w:sz w:val="24"/>
          <w:szCs w:val="24"/>
        </w:rPr>
        <w:t>型材必须符合：</w:t>
      </w:r>
      <w:r w:rsidR="00EE6B59" w:rsidRPr="00EE6B59">
        <w:rPr>
          <w:rFonts w:ascii="仿宋" w:eastAsia="仿宋" w:hAnsi="仿宋" w:cs="仿宋"/>
          <w:sz w:val="24"/>
          <w:szCs w:val="24"/>
        </w:rPr>
        <w:t>GB/T 11263-2017</w:t>
      </w:r>
      <w:r w:rsidR="00EE6B59">
        <w:rPr>
          <w:rFonts w:ascii="仿宋" w:eastAsia="仿宋" w:hAnsi="仿宋" w:cs="仿宋" w:hint="eastAsia"/>
          <w:sz w:val="24"/>
          <w:szCs w:val="24"/>
        </w:rPr>
        <w:t>、</w:t>
      </w:r>
      <w:r w:rsidR="00EE6B59" w:rsidRPr="00EE6B59">
        <w:rPr>
          <w:rFonts w:ascii="仿宋" w:eastAsia="仿宋" w:hAnsi="仿宋" w:cs="仿宋"/>
          <w:sz w:val="24"/>
          <w:szCs w:val="24"/>
        </w:rPr>
        <w:t>GB/T 706-2016</w:t>
      </w:r>
      <w:r w:rsidR="00EE6B59">
        <w:rPr>
          <w:rFonts w:ascii="仿宋" w:eastAsia="仿宋" w:hAnsi="仿宋" w:cs="仿宋" w:hint="eastAsia"/>
          <w:sz w:val="24"/>
          <w:szCs w:val="24"/>
        </w:rPr>
        <w:t>、</w:t>
      </w:r>
      <w:r w:rsidR="00EE6B59" w:rsidRPr="00EE6B59">
        <w:rPr>
          <w:rFonts w:ascii="仿宋" w:eastAsia="仿宋" w:hAnsi="仿宋" w:cs="仿宋"/>
          <w:sz w:val="24"/>
          <w:szCs w:val="24"/>
        </w:rPr>
        <w:t>GB/T 700-2006</w:t>
      </w:r>
      <w:r w:rsidR="00EE6B59">
        <w:rPr>
          <w:rFonts w:ascii="仿宋" w:eastAsia="仿宋" w:hAnsi="仿宋" w:cs="仿宋" w:hint="eastAsia"/>
          <w:sz w:val="24"/>
          <w:szCs w:val="24"/>
        </w:rPr>
        <w:t>、</w:t>
      </w:r>
      <w:r w:rsidR="00EE6B59" w:rsidRPr="00EE6B59">
        <w:rPr>
          <w:rFonts w:ascii="仿宋" w:eastAsia="仿宋" w:hAnsi="仿宋" w:cs="仿宋"/>
          <w:sz w:val="24"/>
          <w:szCs w:val="24"/>
        </w:rPr>
        <w:t>GB/T 3091-2015</w:t>
      </w:r>
      <w:r w:rsidR="00EE6B59">
        <w:rPr>
          <w:rFonts w:ascii="仿宋" w:eastAsia="仿宋" w:hAnsi="仿宋" w:cs="仿宋" w:hint="eastAsia"/>
          <w:sz w:val="24"/>
          <w:szCs w:val="24"/>
        </w:rPr>
        <w:t>以上国家规范。</w:t>
      </w:r>
    </w:p>
    <w:p w14:paraId="13C0BF86" w14:textId="43883ACC" w:rsidR="0036550B" w:rsidRPr="0036550B" w:rsidRDefault="0036550B" w:rsidP="006462DB">
      <w:pPr>
        <w:ind w:left="420" w:hangingChars="175" w:hanging="420"/>
        <w:rPr>
          <w:rFonts w:ascii="仿宋" w:eastAsia="仿宋" w:hAnsi="仿宋" w:cs="仿宋"/>
          <w:sz w:val="24"/>
          <w:szCs w:val="24"/>
        </w:rPr>
      </w:pPr>
      <w:r>
        <w:rPr>
          <w:rFonts w:ascii="仿宋" w:eastAsia="仿宋" w:hAnsi="仿宋" w:cs="仿宋"/>
          <w:sz w:val="24"/>
          <w:szCs w:val="24"/>
        </w:rPr>
        <w:t xml:space="preserve">4.2 </w:t>
      </w:r>
      <w:r>
        <w:rPr>
          <w:rFonts w:ascii="仿宋" w:eastAsia="仿宋" w:hAnsi="仿宋" w:cs="仿宋" w:hint="eastAsia"/>
          <w:sz w:val="24"/>
          <w:szCs w:val="24"/>
        </w:rPr>
        <w:t xml:space="preserve">材料正负误差：型材国家标准 </w:t>
      </w:r>
      <w:r>
        <w:rPr>
          <w:rFonts w:ascii="仿宋" w:eastAsia="仿宋" w:hAnsi="仿宋" w:cs="仿宋"/>
          <w:sz w:val="24"/>
          <w:szCs w:val="24"/>
        </w:rPr>
        <w:t xml:space="preserve">GB/T-706-2016 </w:t>
      </w:r>
      <w:r>
        <w:rPr>
          <w:rFonts w:ascii="仿宋" w:eastAsia="仿宋" w:hAnsi="仿宋" w:cs="仿宋" w:hint="eastAsia"/>
          <w:sz w:val="24"/>
          <w:szCs w:val="24"/>
        </w:rPr>
        <w:t>板材国家标准G</w:t>
      </w:r>
      <w:r>
        <w:rPr>
          <w:rFonts w:ascii="仿宋" w:eastAsia="仿宋" w:hAnsi="仿宋" w:cs="仿宋"/>
          <w:sz w:val="24"/>
          <w:szCs w:val="24"/>
        </w:rPr>
        <w:t>B/T-709-B</w:t>
      </w:r>
    </w:p>
    <w:p w14:paraId="6785C2E0" w14:textId="75B923E5" w:rsidR="004A4084" w:rsidRDefault="00000000" w:rsidP="0036550B">
      <w:pPr>
        <w:rPr>
          <w:rFonts w:ascii="黑体" w:eastAsia="黑体" w:hAnsi="黑体" w:cs="Times New Roman"/>
          <w:b/>
          <w:sz w:val="28"/>
          <w:szCs w:val="28"/>
        </w:rPr>
      </w:pPr>
      <w:r>
        <w:rPr>
          <w:rFonts w:ascii="黑体" w:eastAsia="黑体" w:hAnsi="黑体" w:cs="Times New Roman" w:hint="eastAsia"/>
          <w:b/>
          <w:sz w:val="28"/>
          <w:szCs w:val="28"/>
        </w:rPr>
        <w:t>5、结算依据与付款方式与条件</w:t>
      </w:r>
    </w:p>
    <w:p w14:paraId="315F590C" w14:textId="54652C5B" w:rsidR="004A4084" w:rsidRDefault="00000000" w:rsidP="00EE6B59">
      <w:pPr>
        <w:tabs>
          <w:tab w:val="left" w:pos="525"/>
        </w:tabs>
        <w:autoSpaceDE w:val="0"/>
        <w:autoSpaceDN w:val="0"/>
        <w:adjustRightInd w:val="0"/>
        <w:spacing w:line="400" w:lineRule="exact"/>
        <w:rPr>
          <w:rFonts w:ascii="仿宋" w:eastAsia="仿宋" w:hAnsi="仿宋" w:cs="仿宋"/>
          <w:sz w:val="28"/>
          <w:szCs w:val="28"/>
        </w:rPr>
      </w:pPr>
      <w:r>
        <w:rPr>
          <w:rFonts w:ascii="仿宋" w:eastAsia="仿宋" w:hAnsi="仿宋" w:cs="仿宋" w:hint="eastAsia"/>
          <w:sz w:val="24"/>
          <w:szCs w:val="24"/>
        </w:rPr>
        <w:t>1、</w:t>
      </w:r>
      <w:r w:rsidR="00EE6B59" w:rsidRPr="00EE6B59">
        <w:rPr>
          <w:rFonts w:ascii="仿宋" w:eastAsia="仿宋" w:hAnsi="仿宋" w:cs="仿宋" w:hint="eastAsia"/>
          <w:sz w:val="24"/>
          <w:szCs w:val="24"/>
        </w:rPr>
        <w:t>合同签订生效后，</w:t>
      </w:r>
      <w:r w:rsidR="00EE6B59">
        <w:rPr>
          <w:rFonts w:ascii="仿宋" w:eastAsia="仿宋" w:hAnsi="仿宋" w:cs="仿宋" w:hint="eastAsia"/>
          <w:sz w:val="24"/>
          <w:szCs w:val="24"/>
        </w:rPr>
        <w:t>甲方提供3</w:t>
      </w:r>
      <w:r w:rsidR="00EE6B59">
        <w:rPr>
          <w:rFonts w:ascii="仿宋" w:eastAsia="仿宋" w:hAnsi="仿宋" w:cs="仿宋"/>
          <w:sz w:val="24"/>
          <w:szCs w:val="24"/>
        </w:rPr>
        <w:t>0%</w:t>
      </w:r>
      <w:r w:rsidR="00EE6B59">
        <w:rPr>
          <w:rFonts w:ascii="仿宋" w:eastAsia="仿宋" w:hAnsi="仿宋" w:cs="仿宋" w:hint="eastAsia"/>
          <w:sz w:val="24"/>
          <w:szCs w:val="24"/>
        </w:rPr>
        <w:t>的预付款后，</w:t>
      </w:r>
      <w:r w:rsidR="00EE6B59" w:rsidRPr="00EE6B59">
        <w:rPr>
          <w:rFonts w:ascii="仿宋" w:eastAsia="仿宋" w:hAnsi="仿宋" w:cs="仿宋" w:hint="eastAsia"/>
          <w:sz w:val="24"/>
          <w:szCs w:val="24"/>
        </w:rPr>
        <w:t>乙方按照甲方的发货通知单发货，甲方在货物结算且乙方所提供货品质量验收合格</w:t>
      </w:r>
      <w:r w:rsidR="00EE6B59">
        <w:rPr>
          <w:rFonts w:ascii="仿宋" w:eastAsia="仿宋" w:hAnsi="仿宋" w:cs="仿宋" w:hint="eastAsia"/>
          <w:sz w:val="24"/>
          <w:szCs w:val="24"/>
        </w:rPr>
        <w:t>、数量无误</w:t>
      </w:r>
      <w:r w:rsidR="00EE6B59" w:rsidRPr="00EE6B59">
        <w:rPr>
          <w:rFonts w:ascii="仿宋" w:eastAsia="仿宋" w:hAnsi="仿宋" w:cs="仿宋" w:hint="eastAsia"/>
          <w:sz w:val="24"/>
          <w:szCs w:val="24"/>
        </w:rPr>
        <w:t>（且双方书面确认后）后，乙方提供与结算等额的增值税专用发票（13%），甲方收到核对无误后以转账的形式支付该应付款项（甲方每次付款前除预付款外，乙方必须先提供真实合法有效的等额13%增值税专用发票，否则甲方有权暂缓或拒绝付款并不构成违约，甲方不承担由此产生的逾期付款责任）。</w:t>
      </w:r>
    </w:p>
    <w:p w14:paraId="31E7F5CE" w14:textId="77777777" w:rsidR="004A4084" w:rsidRDefault="00000000">
      <w:pPr>
        <w:ind w:left="492" w:hangingChars="175" w:hanging="492"/>
        <w:rPr>
          <w:rFonts w:ascii="黑体" w:eastAsia="黑体" w:hAnsi="黑体" w:cs="Times New Roman"/>
          <w:b/>
          <w:sz w:val="28"/>
          <w:szCs w:val="28"/>
        </w:rPr>
      </w:pPr>
      <w:r>
        <w:rPr>
          <w:rFonts w:ascii="黑体" w:eastAsia="黑体" w:hAnsi="黑体" w:cs="Times New Roman" w:hint="eastAsia"/>
          <w:b/>
          <w:sz w:val="28"/>
          <w:szCs w:val="28"/>
        </w:rPr>
        <w:lastRenderedPageBreak/>
        <w:t>6、投标人资格性要求：</w:t>
      </w:r>
    </w:p>
    <w:p w14:paraId="2ACDAE83" w14:textId="77777777"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6.1.投标人必须是在国内注册、具有独立法人资格的生产商或代理商，营业范围包含报价物资，注册资金在500万人民币以上（含500万元人民币）；</w:t>
      </w:r>
    </w:p>
    <w:p w14:paraId="2FACA6CA" w14:textId="77777777"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6.2.具备年检合格的营业执照；</w:t>
      </w:r>
    </w:p>
    <w:p w14:paraId="1F6D55C5" w14:textId="017A347E"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6.3.投标人须为</w:t>
      </w:r>
      <w:r>
        <w:rPr>
          <w:rFonts w:ascii="仿宋" w:eastAsia="仿宋" w:hAnsi="仿宋" w:cs="仿宋" w:hint="eastAsia"/>
          <w:color w:val="FF0000"/>
          <w:kern w:val="0"/>
          <w:sz w:val="24"/>
          <w:szCs w:val="24"/>
          <w:lang w:bidi="ar"/>
        </w:rPr>
        <w:t>一般纳税人</w:t>
      </w:r>
      <w:r>
        <w:rPr>
          <w:rFonts w:ascii="仿宋" w:eastAsia="仿宋" w:hAnsi="仿宋" w:cs="仿宋" w:hint="eastAsia"/>
          <w:color w:val="000000"/>
          <w:kern w:val="0"/>
          <w:sz w:val="24"/>
          <w:szCs w:val="24"/>
          <w:lang w:bidi="ar"/>
        </w:rPr>
        <w:t>，能开具等额有效合法的增值税专用发票的增值税专用发票（</w:t>
      </w:r>
      <w:r w:rsidR="008F146D">
        <w:rPr>
          <w:rFonts w:ascii="仿宋" w:eastAsia="仿宋" w:hAnsi="仿宋" w:cs="仿宋" w:hint="eastAsia"/>
          <w:color w:val="000000"/>
          <w:kern w:val="0"/>
          <w:sz w:val="24"/>
          <w:szCs w:val="24"/>
          <w:lang w:bidi="ar"/>
        </w:rPr>
        <w:t>增值税发票税率为1</w:t>
      </w:r>
      <w:r w:rsidR="008F146D">
        <w:rPr>
          <w:rFonts w:ascii="仿宋" w:eastAsia="仿宋" w:hAnsi="仿宋" w:cs="仿宋"/>
          <w:color w:val="000000"/>
          <w:kern w:val="0"/>
          <w:sz w:val="24"/>
          <w:szCs w:val="24"/>
          <w:lang w:bidi="ar"/>
        </w:rPr>
        <w:t>3%</w:t>
      </w:r>
      <w:r>
        <w:rPr>
          <w:rFonts w:ascii="仿宋" w:eastAsia="仿宋" w:hAnsi="仿宋" w:cs="仿宋" w:hint="eastAsia"/>
          <w:color w:val="000000"/>
          <w:kern w:val="0"/>
          <w:sz w:val="24"/>
          <w:szCs w:val="24"/>
          <w:lang w:bidi="ar"/>
        </w:rPr>
        <w:t>）;</w:t>
      </w:r>
    </w:p>
    <w:p w14:paraId="408025F5" w14:textId="1DB41B0A"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r w:rsidR="008F146D">
        <w:rPr>
          <w:rFonts w:ascii="仿宋" w:eastAsia="仿宋" w:hAnsi="仿宋" w:cs="仿宋"/>
          <w:color w:val="000000"/>
          <w:kern w:val="0"/>
          <w:sz w:val="24"/>
          <w:szCs w:val="24"/>
          <w:lang w:bidi="ar"/>
        </w:rPr>
        <w:t>4</w:t>
      </w:r>
      <w:r>
        <w:rPr>
          <w:rFonts w:ascii="仿宋" w:eastAsia="仿宋" w:hAnsi="仿宋" w:cs="仿宋" w:hint="eastAsia"/>
          <w:color w:val="000000"/>
          <w:kern w:val="0"/>
          <w:sz w:val="24"/>
          <w:szCs w:val="24"/>
          <w:lang w:bidi="ar"/>
        </w:rPr>
        <w:t>.投标人三年内在经营活动中没有因违法经营受到刑事处罚或者责令停产停业、吊销许可证或者执照、较大数额罚款等行政处罚的重大违法记录。</w:t>
      </w:r>
    </w:p>
    <w:p w14:paraId="0F3CF51C" w14:textId="77777777" w:rsidR="004A4084" w:rsidRDefault="00000000">
      <w:pPr>
        <w:ind w:left="492" w:hangingChars="175" w:hanging="492"/>
        <w:rPr>
          <w:rFonts w:ascii="黑体" w:eastAsia="黑体" w:hAnsi="黑体" w:cs="Times New Roman"/>
          <w:b/>
          <w:sz w:val="28"/>
          <w:szCs w:val="28"/>
        </w:rPr>
      </w:pPr>
      <w:r>
        <w:rPr>
          <w:rFonts w:ascii="黑体" w:eastAsia="黑体" w:hAnsi="黑体" w:cs="Times New Roman" w:hint="eastAsia"/>
          <w:b/>
          <w:sz w:val="28"/>
          <w:szCs w:val="28"/>
        </w:rPr>
        <w:t>7、投标文件的递交</w:t>
      </w:r>
    </w:p>
    <w:p w14:paraId="3093E321" w14:textId="65DB21C2"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7.1. 投标截止时间：202</w:t>
      </w:r>
      <w:r w:rsidR="000C5AEC">
        <w:rPr>
          <w:rFonts w:ascii="仿宋" w:eastAsia="仿宋" w:hAnsi="仿宋" w:cs="仿宋"/>
          <w:color w:val="000000"/>
          <w:kern w:val="0"/>
          <w:sz w:val="24"/>
          <w:szCs w:val="24"/>
          <w:lang w:bidi="ar"/>
        </w:rPr>
        <w:t>3</w:t>
      </w:r>
      <w:r>
        <w:rPr>
          <w:rFonts w:ascii="仿宋" w:eastAsia="仿宋" w:hAnsi="仿宋" w:cs="仿宋" w:hint="eastAsia"/>
          <w:color w:val="000000"/>
          <w:kern w:val="0"/>
          <w:sz w:val="24"/>
          <w:szCs w:val="24"/>
          <w:lang w:bidi="ar"/>
        </w:rPr>
        <w:t>年</w:t>
      </w:r>
      <w:r w:rsidR="000C5AEC">
        <w:rPr>
          <w:rFonts w:ascii="仿宋" w:eastAsia="仿宋" w:hAnsi="仿宋" w:cs="仿宋"/>
          <w:color w:val="000000"/>
          <w:kern w:val="0"/>
          <w:sz w:val="24"/>
          <w:szCs w:val="24"/>
          <w:lang w:bidi="ar"/>
        </w:rPr>
        <w:t>11</w:t>
      </w:r>
      <w:r>
        <w:rPr>
          <w:rFonts w:ascii="仿宋" w:eastAsia="仿宋" w:hAnsi="仿宋" w:cs="仿宋" w:hint="eastAsia"/>
          <w:color w:val="000000"/>
          <w:kern w:val="0"/>
          <w:sz w:val="24"/>
          <w:szCs w:val="24"/>
          <w:lang w:bidi="ar"/>
        </w:rPr>
        <w:t>月</w:t>
      </w:r>
      <w:r w:rsidR="000C5AEC">
        <w:rPr>
          <w:rFonts w:ascii="仿宋" w:eastAsia="仿宋" w:hAnsi="仿宋" w:cs="仿宋"/>
          <w:color w:val="000000"/>
          <w:kern w:val="0"/>
          <w:sz w:val="24"/>
          <w:szCs w:val="24"/>
          <w:lang w:bidi="ar"/>
        </w:rPr>
        <w:t>1</w:t>
      </w:r>
      <w:r w:rsidR="00832ED9">
        <w:rPr>
          <w:rFonts w:ascii="仿宋" w:eastAsia="仿宋" w:hAnsi="仿宋" w:cs="仿宋"/>
          <w:color w:val="000000"/>
          <w:kern w:val="0"/>
          <w:sz w:val="24"/>
          <w:szCs w:val="24"/>
          <w:lang w:bidi="ar"/>
        </w:rPr>
        <w:t>8</w:t>
      </w:r>
      <w:r>
        <w:rPr>
          <w:rFonts w:ascii="仿宋" w:eastAsia="仿宋" w:hAnsi="仿宋" w:cs="仿宋" w:hint="eastAsia"/>
          <w:color w:val="000000"/>
          <w:kern w:val="0"/>
          <w:sz w:val="24"/>
          <w:szCs w:val="24"/>
          <w:lang w:bidi="ar"/>
        </w:rPr>
        <w:t>日1</w:t>
      </w:r>
      <w:r w:rsidR="00832ED9">
        <w:rPr>
          <w:rFonts w:ascii="仿宋" w:eastAsia="仿宋" w:hAnsi="仿宋" w:cs="仿宋"/>
          <w:color w:val="000000"/>
          <w:kern w:val="0"/>
          <w:sz w:val="24"/>
          <w:szCs w:val="24"/>
          <w:lang w:bidi="ar"/>
        </w:rPr>
        <w:t>7:0</w:t>
      </w:r>
      <w:r>
        <w:rPr>
          <w:rFonts w:ascii="仿宋" w:eastAsia="仿宋" w:hAnsi="仿宋" w:cs="仿宋" w:hint="eastAsia"/>
          <w:color w:val="000000"/>
          <w:kern w:val="0"/>
          <w:sz w:val="24"/>
          <w:szCs w:val="24"/>
          <w:lang w:bidi="ar"/>
        </w:rPr>
        <w:t>0时（北京时间）。</w:t>
      </w:r>
    </w:p>
    <w:p w14:paraId="347D260E" w14:textId="77777777"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7.2. 投标文件递交方式：投标单位必须通过福建安装（工程物资采购平台）http://fjaz.azt365.com/ 进行投标报价，同时将产品报价单、营业执照、开户证明及产品资料同步上</w:t>
      </w:r>
      <w:proofErr w:type="gramStart"/>
      <w:r>
        <w:rPr>
          <w:rFonts w:ascii="仿宋" w:eastAsia="仿宋" w:hAnsi="仿宋" w:cs="仿宋" w:hint="eastAsia"/>
          <w:color w:val="000000"/>
          <w:kern w:val="0"/>
          <w:sz w:val="24"/>
          <w:szCs w:val="24"/>
          <w:lang w:bidi="ar"/>
        </w:rPr>
        <w:t>传作为</w:t>
      </w:r>
      <w:proofErr w:type="gramEnd"/>
      <w:r>
        <w:rPr>
          <w:rFonts w:ascii="仿宋" w:eastAsia="仿宋" w:hAnsi="仿宋" w:cs="仿宋" w:hint="eastAsia"/>
          <w:color w:val="000000"/>
          <w:kern w:val="0"/>
          <w:sz w:val="24"/>
          <w:szCs w:val="24"/>
          <w:lang w:bidi="ar"/>
        </w:rPr>
        <w:t xml:space="preserve">招标人评审的依据参考。。 </w:t>
      </w:r>
    </w:p>
    <w:p w14:paraId="4029C259" w14:textId="77777777" w:rsidR="004A4084" w:rsidRDefault="00000000">
      <w:pPr>
        <w:widowControl/>
        <w:jc w:val="left"/>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7.3. 投标文件未在规定的时间进行上传至平台或者报价不符合招标文件规定的均不予受理。</w:t>
      </w:r>
    </w:p>
    <w:p w14:paraId="1D11B351" w14:textId="77777777" w:rsidR="004A4084" w:rsidRDefault="00000000">
      <w:pPr>
        <w:ind w:left="492" w:hangingChars="175" w:hanging="492"/>
        <w:rPr>
          <w:rFonts w:ascii="黑体" w:eastAsia="黑体" w:hAnsi="黑体" w:cs="Times New Roman"/>
          <w:b/>
          <w:sz w:val="28"/>
          <w:szCs w:val="28"/>
        </w:rPr>
      </w:pPr>
      <w:r>
        <w:rPr>
          <w:rFonts w:ascii="黑体" w:eastAsia="黑体" w:hAnsi="黑体" w:cs="Times New Roman" w:hint="eastAsia"/>
          <w:b/>
          <w:sz w:val="28"/>
          <w:szCs w:val="28"/>
        </w:rPr>
        <w:t>8、联系方式</w:t>
      </w:r>
    </w:p>
    <w:p w14:paraId="4B18DBE1" w14:textId="77777777" w:rsidR="004A4084" w:rsidRDefault="00000000">
      <w:pPr>
        <w:spacing w:line="360" w:lineRule="auto"/>
        <w:ind w:firstLineChars="200" w:firstLine="480"/>
        <w:rPr>
          <w:rFonts w:ascii="仿宋" w:eastAsia="仿宋" w:hAnsi="仿宋" w:cs="仿宋"/>
          <w:color w:val="000000"/>
          <w:sz w:val="24"/>
          <w:szCs w:val="24"/>
          <w:u w:val="single"/>
        </w:rPr>
      </w:pPr>
      <w:r>
        <w:rPr>
          <w:rFonts w:ascii="仿宋" w:eastAsia="仿宋" w:hAnsi="仿宋" w:cs="仿宋" w:hint="eastAsia"/>
          <w:color w:val="000000"/>
          <w:sz w:val="24"/>
          <w:szCs w:val="24"/>
        </w:rPr>
        <w:t>招标单位：</w:t>
      </w:r>
      <w:r>
        <w:rPr>
          <w:rFonts w:ascii="仿宋" w:eastAsia="仿宋" w:hAnsi="仿宋" w:cs="仿宋" w:hint="eastAsia"/>
          <w:color w:val="000000"/>
          <w:sz w:val="24"/>
          <w:szCs w:val="24"/>
          <w:u w:val="single"/>
        </w:rPr>
        <w:t>福建省工业设备安装有限公司三明分公司</w:t>
      </w:r>
    </w:p>
    <w:p w14:paraId="13B81C16" w14:textId="77777777" w:rsidR="004A4084" w:rsidRDefault="00000000">
      <w:pPr>
        <w:spacing w:line="360" w:lineRule="auto"/>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 xml:space="preserve">地    址： </w:t>
      </w:r>
      <w:r>
        <w:rPr>
          <w:rFonts w:ascii="仿宋" w:eastAsia="仿宋" w:hAnsi="仿宋" w:cs="仿宋" w:hint="eastAsia"/>
          <w:color w:val="000000"/>
          <w:sz w:val="24"/>
          <w:szCs w:val="24"/>
          <w:u w:val="single"/>
        </w:rPr>
        <w:t>福建省三明市三元区富文路2号</w:t>
      </w:r>
      <w:r>
        <w:rPr>
          <w:rFonts w:ascii="仿宋" w:eastAsia="仿宋" w:hAnsi="仿宋" w:cs="仿宋" w:hint="eastAsia"/>
          <w:color w:val="000000"/>
          <w:sz w:val="24"/>
          <w:szCs w:val="24"/>
        </w:rPr>
        <w:t xml:space="preserve"> </w:t>
      </w:r>
    </w:p>
    <w:p w14:paraId="191A2733" w14:textId="77777777" w:rsidR="004A4084" w:rsidRDefault="00000000">
      <w:pPr>
        <w:spacing w:line="360" w:lineRule="auto"/>
        <w:ind w:firstLineChars="200" w:firstLine="480"/>
        <w:rPr>
          <w:rFonts w:ascii="仿宋" w:eastAsia="仿宋" w:hAnsi="仿宋" w:cs="仿宋"/>
          <w:color w:val="000000"/>
          <w:sz w:val="24"/>
          <w:szCs w:val="24"/>
          <w:u w:val="single"/>
        </w:rPr>
      </w:pPr>
      <w:r>
        <w:rPr>
          <w:rFonts w:ascii="仿宋" w:eastAsia="仿宋" w:hAnsi="仿宋" w:cs="仿宋" w:hint="eastAsia"/>
          <w:color w:val="000000"/>
          <w:sz w:val="24"/>
          <w:szCs w:val="24"/>
        </w:rPr>
        <w:t>邮政编码 ：</w:t>
      </w:r>
      <w:r>
        <w:rPr>
          <w:rFonts w:ascii="仿宋" w:eastAsia="仿宋" w:hAnsi="仿宋" w:cs="仿宋" w:hint="eastAsia"/>
          <w:color w:val="000000"/>
          <w:sz w:val="24"/>
          <w:szCs w:val="24"/>
          <w:u w:val="single"/>
        </w:rPr>
        <w:t>365001</w:t>
      </w:r>
    </w:p>
    <w:p w14:paraId="1B5E93A4" w14:textId="079ACAB6" w:rsidR="004A4084" w:rsidRDefault="00000000">
      <w:pPr>
        <w:widowControl/>
        <w:spacing w:line="360" w:lineRule="auto"/>
        <w:ind w:firstLineChars="200" w:firstLine="480"/>
        <w:rPr>
          <w:rFonts w:ascii="仿宋" w:eastAsia="仿宋" w:hAnsi="仿宋" w:cs="仿宋"/>
          <w:color w:val="000000"/>
          <w:sz w:val="24"/>
          <w:szCs w:val="24"/>
          <w:u w:val="single"/>
        </w:rPr>
      </w:pPr>
      <w:r>
        <w:rPr>
          <w:rFonts w:ascii="仿宋" w:eastAsia="仿宋" w:hAnsi="仿宋" w:cs="仿宋" w:hint="eastAsia"/>
          <w:color w:val="000000"/>
          <w:sz w:val="24"/>
          <w:szCs w:val="24"/>
        </w:rPr>
        <w:t>联 系 人：</w:t>
      </w:r>
      <w:r w:rsidR="000C5AEC">
        <w:rPr>
          <w:rFonts w:ascii="仿宋" w:eastAsia="仿宋" w:hAnsi="仿宋" w:cs="仿宋" w:hint="eastAsia"/>
          <w:color w:val="000000"/>
          <w:sz w:val="24"/>
          <w:szCs w:val="24"/>
          <w:u w:val="single"/>
        </w:rPr>
        <w:t>徐政斌</w:t>
      </w:r>
      <w:r>
        <w:rPr>
          <w:rFonts w:ascii="仿宋" w:eastAsia="仿宋" w:hAnsi="仿宋" w:cs="仿宋" w:hint="eastAsia"/>
          <w:color w:val="000000"/>
          <w:sz w:val="24"/>
          <w:szCs w:val="24"/>
          <w:u w:val="single"/>
        </w:rPr>
        <w:t xml:space="preserve"> </w:t>
      </w:r>
    </w:p>
    <w:p w14:paraId="1652B254" w14:textId="7A9CADEB" w:rsidR="004A4084" w:rsidRDefault="00000000">
      <w:pPr>
        <w:spacing w:line="360" w:lineRule="auto"/>
        <w:ind w:firstLineChars="200" w:firstLine="480"/>
        <w:rPr>
          <w:rFonts w:ascii="仿宋" w:eastAsia="仿宋" w:hAnsi="仿宋" w:cs="仿宋"/>
          <w:color w:val="000000"/>
          <w:sz w:val="24"/>
          <w:szCs w:val="24"/>
          <w:u w:val="single"/>
        </w:rPr>
      </w:pPr>
      <w:r>
        <w:rPr>
          <w:rFonts w:ascii="仿宋" w:eastAsia="仿宋" w:hAnsi="仿宋" w:cs="仿宋" w:hint="eastAsia"/>
          <w:color w:val="000000"/>
          <w:sz w:val="24"/>
          <w:szCs w:val="24"/>
        </w:rPr>
        <w:t>电    话：</w:t>
      </w:r>
      <w:r w:rsidR="006F4F60">
        <w:rPr>
          <w:rFonts w:ascii="仿宋" w:eastAsia="仿宋" w:hAnsi="仿宋" w:cs="仿宋"/>
          <w:color w:val="000000"/>
          <w:sz w:val="24"/>
          <w:szCs w:val="24"/>
          <w:u w:val="single"/>
        </w:rPr>
        <w:t>15280560260</w:t>
      </w:r>
    </w:p>
    <w:p w14:paraId="7D8FF962" w14:textId="113DE4F9" w:rsidR="004A4084" w:rsidRDefault="00000000">
      <w:pPr>
        <w:spacing w:line="360" w:lineRule="auto"/>
        <w:ind w:firstLineChars="200" w:firstLine="480"/>
        <w:rPr>
          <w:rFonts w:ascii="仿宋" w:eastAsia="仿宋" w:hAnsi="仿宋" w:cs="仿宋"/>
          <w:color w:val="000000"/>
          <w:sz w:val="24"/>
          <w:szCs w:val="24"/>
          <w:u w:val="single"/>
        </w:rPr>
      </w:pPr>
      <w:r>
        <w:rPr>
          <w:rFonts w:ascii="仿宋" w:eastAsia="仿宋" w:hAnsi="仿宋" w:cs="仿宋" w:hint="eastAsia"/>
          <w:color w:val="000000"/>
          <w:sz w:val="24"/>
          <w:szCs w:val="24"/>
        </w:rPr>
        <w:t>电子邮箱：</w:t>
      </w:r>
      <w:hyperlink r:id="rId8" w:history="1">
        <w:r w:rsidR="008F146D" w:rsidRPr="00CD41C8">
          <w:rPr>
            <w:rStyle w:val="af2"/>
            <w:rFonts w:ascii="仿宋" w:eastAsia="仿宋" w:hAnsi="仿宋" w:cs="仿宋"/>
            <w:sz w:val="24"/>
            <w:szCs w:val="24"/>
          </w:rPr>
          <w:t>944097752@</w:t>
        </w:r>
        <w:r w:rsidR="008F146D" w:rsidRPr="00CD41C8">
          <w:rPr>
            <w:rStyle w:val="af2"/>
            <w:rFonts w:ascii="仿宋" w:eastAsia="仿宋" w:hAnsi="仿宋" w:cs="仿宋" w:hint="eastAsia"/>
            <w:sz w:val="24"/>
            <w:szCs w:val="24"/>
          </w:rPr>
          <w:t>qq</w:t>
        </w:r>
        <w:r w:rsidR="008F146D" w:rsidRPr="00CD41C8">
          <w:rPr>
            <w:rStyle w:val="af2"/>
            <w:rFonts w:ascii="仿宋" w:eastAsia="仿宋" w:hAnsi="仿宋" w:cs="仿宋"/>
            <w:sz w:val="24"/>
            <w:szCs w:val="24"/>
          </w:rPr>
          <w:t>.</w:t>
        </w:r>
        <w:r w:rsidR="008F146D" w:rsidRPr="00CD41C8">
          <w:rPr>
            <w:rStyle w:val="af2"/>
            <w:rFonts w:ascii="仿宋" w:eastAsia="仿宋" w:hAnsi="仿宋" w:cs="仿宋" w:hint="eastAsia"/>
            <w:sz w:val="24"/>
            <w:szCs w:val="24"/>
          </w:rPr>
          <w:t>com</w:t>
        </w:r>
      </w:hyperlink>
    </w:p>
    <w:p w14:paraId="1213C17E" w14:textId="77777777" w:rsidR="008F146D" w:rsidRDefault="008F146D">
      <w:pPr>
        <w:spacing w:line="360" w:lineRule="auto"/>
        <w:ind w:firstLineChars="200" w:firstLine="480"/>
        <w:rPr>
          <w:rFonts w:ascii="仿宋" w:eastAsia="仿宋" w:hAnsi="仿宋" w:cs="仿宋"/>
          <w:color w:val="000000"/>
          <w:sz w:val="24"/>
          <w:szCs w:val="24"/>
          <w:u w:val="single"/>
        </w:rPr>
      </w:pPr>
    </w:p>
    <w:p w14:paraId="6FC7530F" w14:textId="77777777" w:rsidR="008F146D" w:rsidRDefault="008F146D">
      <w:pPr>
        <w:spacing w:line="360" w:lineRule="auto"/>
        <w:ind w:firstLineChars="200" w:firstLine="480"/>
        <w:rPr>
          <w:rFonts w:ascii="仿宋" w:eastAsia="仿宋" w:hAnsi="仿宋" w:cs="仿宋"/>
          <w:color w:val="000000"/>
          <w:sz w:val="24"/>
          <w:szCs w:val="24"/>
          <w:u w:val="single"/>
        </w:rPr>
      </w:pPr>
    </w:p>
    <w:p w14:paraId="175F1FA3" w14:textId="14F95F4C" w:rsidR="004A4084" w:rsidRPr="008F146D" w:rsidRDefault="008F146D" w:rsidP="008F146D">
      <w:pPr>
        <w:widowControl/>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 xml:space="preserve"> </w:t>
      </w:r>
      <w:r>
        <w:rPr>
          <w:rFonts w:ascii="仿宋" w:eastAsia="仿宋" w:hAnsi="仿宋" w:cs="仿宋"/>
          <w:color w:val="000000"/>
          <w:sz w:val="24"/>
          <w:szCs w:val="24"/>
        </w:rPr>
        <w:t xml:space="preserve">   </w:t>
      </w:r>
      <w:r>
        <w:rPr>
          <w:rFonts w:ascii="仿宋" w:eastAsia="仿宋" w:hAnsi="仿宋" w:cs="仿宋" w:hint="eastAsia"/>
          <w:color w:val="000000"/>
          <w:sz w:val="24"/>
          <w:szCs w:val="24"/>
        </w:rPr>
        <w:t>附件：</w:t>
      </w:r>
      <w:r w:rsidR="006F4F60">
        <w:rPr>
          <w:rFonts w:ascii="仿宋" w:eastAsia="仿宋" w:hAnsi="仿宋" w:cs="仿宋" w:hint="eastAsia"/>
          <w:color w:val="000000"/>
          <w:sz w:val="24"/>
          <w:szCs w:val="24"/>
        </w:rPr>
        <w:t>福建安装盐城</w:t>
      </w:r>
      <w:proofErr w:type="gramStart"/>
      <w:r w:rsidR="006F4F60">
        <w:rPr>
          <w:rFonts w:ascii="仿宋" w:eastAsia="仿宋" w:hAnsi="仿宋" w:cs="仿宋" w:hint="eastAsia"/>
          <w:color w:val="000000"/>
          <w:sz w:val="24"/>
          <w:szCs w:val="24"/>
        </w:rPr>
        <w:t>博汇项目</w:t>
      </w:r>
      <w:proofErr w:type="gramEnd"/>
      <w:r w:rsidRPr="008F146D">
        <w:rPr>
          <w:rFonts w:ascii="仿宋" w:eastAsia="仿宋" w:hAnsi="仿宋" w:cs="仿宋" w:hint="eastAsia"/>
          <w:color w:val="000000"/>
          <w:sz w:val="24"/>
          <w:szCs w:val="24"/>
        </w:rPr>
        <w:t>钢结构碳钢型材招标</w:t>
      </w:r>
      <w:r>
        <w:rPr>
          <w:rFonts w:ascii="仿宋" w:eastAsia="仿宋" w:hAnsi="仿宋" w:cs="仿宋" w:hint="eastAsia"/>
          <w:color w:val="000000"/>
          <w:sz w:val="24"/>
          <w:szCs w:val="24"/>
        </w:rPr>
        <w:t>范围内容明细</w:t>
      </w:r>
    </w:p>
    <w:p w14:paraId="374D6D95" w14:textId="77777777" w:rsidR="004A4084" w:rsidRDefault="00000000" w:rsidP="008F146D">
      <w:pPr>
        <w:widowControl/>
        <w:spacing w:line="360" w:lineRule="auto"/>
        <w:ind w:firstLineChars="1500" w:firstLine="3600"/>
        <w:jc w:val="right"/>
        <w:rPr>
          <w:rFonts w:ascii="仿宋" w:eastAsia="仿宋" w:hAnsi="仿宋" w:cs="仿宋"/>
          <w:color w:val="000000"/>
          <w:sz w:val="24"/>
          <w:szCs w:val="24"/>
        </w:rPr>
      </w:pPr>
      <w:r>
        <w:rPr>
          <w:rFonts w:ascii="仿宋" w:eastAsia="仿宋" w:hAnsi="仿宋" w:cs="仿宋" w:hint="eastAsia"/>
          <w:color w:val="000000"/>
          <w:sz w:val="24"/>
          <w:szCs w:val="24"/>
        </w:rPr>
        <w:t>福建省工业设备安装有限公司三明分公司</w:t>
      </w:r>
    </w:p>
    <w:p w14:paraId="3071BDE7" w14:textId="13F54337" w:rsidR="004A4084" w:rsidRDefault="00000000" w:rsidP="008F146D">
      <w:pPr>
        <w:widowControl/>
        <w:spacing w:line="360" w:lineRule="auto"/>
        <w:ind w:firstLineChars="2100" w:firstLine="5040"/>
        <w:jc w:val="right"/>
        <w:rPr>
          <w:rFonts w:ascii="仿宋" w:eastAsia="仿宋" w:hAnsi="仿宋" w:cs="仿宋"/>
          <w:color w:val="000000"/>
          <w:sz w:val="24"/>
          <w:szCs w:val="24"/>
        </w:rPr>
      </w:pPr>
      <w:r>
        <w:rPr>
          <w:rFonts w:ascii="仿宋" w:eastAsia="仿宋" w:hAnsi="仿宋" w:cs="仿宋" w:hint="eastAsia"/>
          <w:color w:val="000000"/>
          <w:sz w:val="24"/>
          <w:szCs w:val="24"/>
        </w:rPr>
        <w:t>202</w:t>
      </w:r>
      <w:r w:rsidR="008F146D">
        <w:rPr>
          <w:rFonts w:ascii="仿宋" w:eastAsia="仿宋" w:hAnsi="仿宋" w:cs="仿宋"/>
          <w:color w:val="000000"/>
          <w:sz w:val="24"/>
          <w:szCs w:val="24"/>
        </w:rPr>
        <w:t>3</w:t>
      </w:r>
      <w:r>
        <w:rPr>
          <w:rFonts w:ascii="仿宋" w:eastAsia="仿宋" w:hAnsi="仿宋" w:cs="仿宋" w:hint="eastAsia"/>
          <w:color w:val="000000"/>
          <w:sz w:val="24"/>
          <w:szCs w:val="24"/>
        </w:rPr>
        <w:t>年</w:t>
      </w:r>
      <w:r w:rsidR="008F146D">
        <w:rPr>
          <w:rFonts w:ascii="仿宋" w:eastAsia="仿宋" w:hAnsi="仿宋" w:cs="仿宋"/>
          <w:color w:val="000000"/>
          <w:sz w:val="24"/>
          <w:szCs w:val="24"/>
        </w:rPr>
        <w:t>11</w:t>
      </w:r>
      <w:r>
        <w:rPr>
          <w:rFonts w:ascii="仿宋" w:eastAsia="仿宋" w:hAnsi="仿宋" w:cs="仿宋" w:hint="eastAsia"/>
          <w:color w:val="000000"/>
          <w:sz w:val="24"/>
          <w:szCs w:val="24"/>
        </w:rPr>
        <w:t>月</w:t>
      </w:r>
      <w:r w:rsidR="008F146D">
        <w:rPr>
          <w:rFonts w:ascii="仿宋" w:eastAsia="仿宋" w:hAnsi="仿宋" w:cs="仿宋"/>
          <w:color w:val="000000"/>
          <w:sz w:val="24"/>
          <w:szCs w:val="24"/>
        </w:rPr>
        <w:t>15</w:t>
      </w:r>
      <w:r>
        <w:rPr>
          <w:rFonts w:ascii="仿宋" w:eastAsia="仿宋" w:hAnsi="仿宋" w:cs="仿宋" w:hint="eastAsia"/>
          <w:color w:val="000000"/>
          <w:sz w:val="24"/>
          <w:szCs w:val="24"/>
        </w:rPr>
        <w:t>日</w:t>
      </w:r>
    </w:p>
    <w:sectPr w:rsidR="004A4084">
      <w:headerReference w:type="default" r:id="rId9"/>
      <w:footerReference w:type="default" r:id="rId10"/>
      <w:pgSz w:w="11906" w:h="16838"/>
      <w:pgMar w:top="1077" w:right="1247" w:bottom="1077"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0AD58" w14:textId="77777777" w:rsidR="007B554B" w:rsidRDefault="007B554B">
      <w:r>
        <w:separator/>
      </w:r>
    </w:p>
  </w:endnote>
  <w:endnote w:type="continuationSeparator" w:id="0">
    <w:p w14:paraId="00F8D4D4" w14:textId="77777777" w:rsidR="007B554B" w:rsidRDefault="007B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E10C9" w14:textId="77777777" w:rsidR="004A4084" w:rsidRDefault="00000000">
    <w:pPr>
      <w:pStyle w:val="a9"/>
      <w:jc w:val="center"/>
    </w:pPr>
    <w:r>
      <w:rPr>
        <w:noProof/>
      </w:rPr>
      <mc:AlternateContent>
        <mc:Choice Requires="wps">
          <w:drawing>
            <wp:anchor distT="0" distB="0" distL="114300" distR="114300" simplePos="0" relativeHeight="251660288" behindDoc="0" locked="0" layoutInCell="1" allowOverlap="1" wp14:anchorId="2C9DD6CB" wp14:editId="3E45EFA8">
              <wp:simplePos x="0" y="0"/>
              <wp:positionH relativeFrom="margin">
                <wp:align>center</wp:align>
              </wp:positionH>
              <wp:positionV relativeFrom="paragraph">
                <wp:posOffset>0</wp:posOffset>
              </wp:positionV>
              <wp:extent cx="1828800" cy="1828800"/>
              <wp:effectExtent l="0" t="0" r="0" b="0"/>
              <wp:wrapNone/>
              <wp:docPr id="5"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4FAF2798" w14:textId="77777777" w:rsidR="004A4084"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wrap="none" lIns="0" tIns="0" rIns="0" bIns="0">
                      <a:spAutoFit/>
                    </wps:bodyPr>
                  </wps:wsp>
                </a:graphicData>
              </a:graphic>
            </wp:anchor>
          </w:drawing>
        </mc:Choice>
        <mc:Fallback>
          <w:pict>
            <v:shapetype w14:anchorId="2C9DD6CB" id="_x0000_t202" coordsize="21600,21600" o:spt="202" path="m,l,21600r21600,l21600,xe">
              <v:stroke joinstyle="miter"/>
              <v:path gradientshapeok="t" o:connecttype="rect"/>
            </v:shapetype>
            <v:shape id="文本框 1031"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a5jQEAACIDAAAOAAAAZHJzL2Uyb0RvYy54bWysUsFKAzEQvQv+Q8jd7lpQ6tKtKKUiiArq&#10;B6TZpLuQZEImdrd/7yTdtqI38ZJMMsmb997M/Hawhm1VwA5czS8nJWfKSWg6t6n5x/vqYsYZRuEa&#10;YcCpmu8U8tvF+dm895WaQgumUYERiMOq9zVvY/RVUaBslRU4Aa8cJTUEKyIdw6ZogugJ3ZpiWpbX&#10;RQ+h8QGkQqTb5T7JFxlfayXji9aoIjM1J24xryGv67QWi7moNkH4tpMjDfEHFlZ0jooeoZYiCvYZ&#10;ul9QtpMBEHScSLAFaN1JlTWQmsvyh5q3VniVtZA56I824f/Byuftm38NLA73MFADkyG9xwrpMukZ&#10;dLBpJ6aM8mTh7mibGiKT6dNsOpuVlJKUOxwIpzh99wHjgwLLUlDzQH3JdontE8b908OTVM3BqjMm&#10;98Y41tf85mp6lT8cMwRuHNU4kU1RHNbDqGANzY6E9dTbmjsaPs7MoyPr0hgcgnAI1mOQqqO/+4zE&#10;IBNLqHuosRg1IksbhyZ1+vs5vzqN9uIL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BGGZrmNAQAAIgMAAA4AAAAAAAAAAAAAAAAALgIA&#10;AGRycy9lMm9Eb2MueG1sUEsBAi0AFAAGAAgAAAAhAAxK8O7WAAAABQEAAA8AAAAAAAAAAAAAAAAA&#10;5wMAAGRycy9kb3ducmV2LnhtbFBLBQYAAAAABAAEAPMAAADqBAAAAAA=&#10;" filled="f" stroked="f">
              <v:textbox style="mso-fit-shape-to-text:t" inset="0,0,0,0">
                <w:txbxContent>
                  <w:p w14:paraId="4FAF2798" w14:textId="77777777" w:rsidR="004A4084"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1C07C591" wp14:editId="713314BA">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A87A980" w14:textId="77777777" w:rsidR="004A4084" w:rsidRDefault="004A4084">
                          <w:pPr>
                            <w:pStyle w:val="a9"/>
                          </w:pPr>
                        </w:p>
                      </w:txbxContent>
                    </wps:txbx>
                    <wps:bodyPr wrap="none" lIns="0" tIns="0" rIns="0" bIns="0">
                      <a:spAutoFit/>
                    </wps:bodyPr>
                  </wps:wsp>
                </a:graphicData>
              </a:graphic>
            </wp:anchor>
          </w:drawing>
        </mc:Choice>
        <mc:Fallback>
          <w:pict>
            <v:shape w14:anchorId="1C07C591" id="文本框 1025"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GsUjwEAACkDAAAOAAAAZHJzL2Uyb0RvYy54bWysUttKAzEQfRf8h5B3u2tBqUu3oogiiArq&#10;B6TZpBtIMiETu9u/d5LeRN/El2SSSc6cc2bm16OzbK0iGvAtP5/UnCkvoTN+1fKP9/uzGWeYhO+E&#10;Ba9avlHIrxenJ/MhNGoKPdhORUYgHpshtLxPKTRVhbJXTuAEgvKU1BCdSHSMq6qLYiB0Z6tpXV9W&#10;A8QuRJAKkW7vtkm+KPhaK5letEaVmG05cUtljWVd5rVazEWziiL0Ru5oiD+wcMJ4KnqAuhNJsM9o&#10;fkE5IyMg6DSR4CrQ2khVNJCa8/qHmrdeBFW0kDkYDjbh/8HK5/VbeI0sjbcwUgOzIUPABuky6xl1&#10;dHknpozyZOHmYJsaE5P502w6m9WUkpTbHwinOn4PEdODAsdy0PJIfSl2ifUTpu3T/ZNczcO9sbb0&#10;xno2tPzqYnpRPhwyBG491TiSzVEalyMz3TchS+g2pG+gFrfc0wxyZh89OZinYR/EfbDcBZkEhpvP&#10;REQKvwy+hdrVpH4UhbvZyQ3/fi6vjhO++AIAAP//AwBQSwMEFAAGAAgAAAAhAAxK8O7WAAAABQEA&#10;AA8AAABkcnMvZG93bnJldi54bWxMj0FrwzAMhe+D/gejwm6r0x62kMUppdBLb+vGYDc3VuMwWw62&#10;myb/ftoYbBehxxNP36u3k3dixJj6QArWqwIEUhtMT52Ct9fDQwkiZU1Gu0CoYMYE22ZxV+vKhBu9&#10;4HjKneAQSpVWYHMeKilTa9HrtAoDEnuXEL3OLGMnTdQ3DvdOboriUXrdE3+wesC9xfbzdPUKnqb3&#10;gEPCPX5cxjbafi7dcVbqfjntnkFknPLfMXzjMzo0zHQOVzJJOAVcJP9M9jZlyfL8u8imlv/pmy8A&#10;AAD//wMAUEsBAi0AFAAGAAgAAAAhALaDOJL+AAAA4QEAABMAAAAAAAAAAAAAAAAAAAAAAFtDb250&#10;ZW50X1R5cGVzXS54bWxQSwECLQAUAAYACAAAACEAOP0h/9YAAACUAQAACwAAAAAAAAAAAAAAAAAv&#10;AQAAX3JlbHMvLnJlbHNQSwECLQAUAAYACAAAACEAStRrFI8BAAApAwAADgAAAAAAAAAAAAAAAAAu&#10;AgAAZHJzL2Uyb0RvYy54bWxQSwECLQAUAAYACAAAACEADErw7tYAAAAFAQAADwAAAAAAAAAAAAAA&#10;AADpAwAAZHJzL2Rvd25yZXYueG1sUEsFBgAAAAAEAAQA8wAAAOwEAAAAAA==&#10;" filled="f" stroked="f">
              <v:textbox style="mso-fit-shape-to-text:t" inset="0,0,0,0">
                <w:txbxContent>
                  <w:p w14:paraId="3A87A980" w14:textId="77777777" w:rsidR="004A4084" w:rsidRDefault="004A4084">
                    <w:pPr>
                      <w:pStyle w:val="a9"/>
                    </w:pPr>
                  </w:p>
                </w:txbxContent>
              </v:textbox>
              <w10:wrap anchorx="margin"/>
            </v:shape>
          </w:pict>
        </mc:Fallback>
      </mc:AlternateContent>
    </w:r>
  </w:p>
  <w:p w14:paraId="70B6D452" w14:textId="77777777" w:rsidR="004A4084" w:rsidRDefault="004A40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FB6AC" w14:textId="77777777" w:rsidR="007B554B" w:rsidRDefault="007B554B">
      <w:r>
        <w:separator/>
      </w:r>
    </w:p>
  </w:footnote>
  <w:footnote w:type="continuationSeparator" w:id="0">
    <w:p w14:paraId="5AA17372" w14:textId="77777777" w:rsidR="007B554B" w:rsidRDefault="007B5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6672" w14:textId="77777777" w:rsidR="004A4084" w:rsidRDefault="00000000">
    <w:pPr>
      <w:spacing w:line="360" w:lineRule="auto"/>
      <w:jc w:val="left"/>
      <w:rPr>
        <w:rFonts w:ascii="宋体" w:cs="宋体"/>
        <w:b/>
        <w:bCs/>
        <w:kern w:val="0"/>
        <w:sz w:val="24"/>
      </w:rPr>
    </w:pPr>
    <w:r>
      <w:rPr>
        <w:rFonts w:ascii="宋体" w:cs="宋体" w:hint="eastAsia"/>
        <w:b/>
        <w:kern w:val="0"/>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69F4B2"/>
    <w:multiLevelType w:val="singleLevel"/>
    <w:tmpl w:val="9669F4B2"/>
    <w:lvl w:ilvl="0">
      <w:start w:val="1"/>
      <w:numFmt w:val="decimal"/>
      <w:suff w:val="nothing"/>
      <w:lvlText w:val="%1、"/>
      <w:lvlJc w:val="left"/>
    </w:lvl>
  </w:abstractNum>
  <w:num w:numId="1" w16cid:durableId="1803840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k0OTM2ZmE1ZDhhYjE1YWNiNTVmZWEwM2E5ODQ2NmUifQ=="/>
  </w:docVars>
  <w:rsids>
    <w:rsidRoot w:val="00172A27"/>
    <w:rsid w:val="00007C53"/>
    <w:rsid w:val="000444AA"/>
    <w:rsid w:val="000C5AEC"/>
    <w:rsid w:val="00172A27"/>
    <w:rsid w:val="001954C7"/>
    <w:rsid w:val="00292910"/>
    <w:rsid w:val="0035242B"/>
    <w:rsid w:val="0036550B"/>
    <w:rsid w:val="00420D26"/>
    <w:rsid w:val="004A4084"/>
    <w:rsid w:val="004B26F8"/>
    <w:rsid w:val="0060106C"/>
    <w:rsid w:val="006462DB"/>
    <w:rsid w:val="006D63D1"/>
    <w:rsid w:val="006F4F60"/>
    <w:rsid w:val="007341CC"/>
    <w:rsid w:val="007B554B"/>
    <w:rsid w:val="00832ED9"/>
    <w:rsid w:val="008878D4"/>
    <w:rsid w:val="008F146D"/>
    <w:rsid w:val="009F52BD"/>
    <w:rsid w:val="00A23A5B"/>
    <w:rsid w:val="00A6225C"/>
    <w:rsid w:val="00A62803"/>
    <w:rsid w:val="00B73E22"/>
    <w:rsid w:val="00C21D36"/>
    <w:rsid w:val="00C67E03"/>
    <w:rsid w:val="00C8491E"/>
    <w:rsid w:val="00CB2532"/>
    <w:rsid w:val="00D73A43"/>
    <w:rsid w:val="00EA233A"/>
    <w:rsid w:val="00EE6B59"/>
    <w:rsid w:val="00F235E6"/>
    <w:rsid w:val="00F43F94"/>
    <w:rsid w:val="00FD1244"/>
    <w:rsid w:val="015B140E"/>
    <w:rsid w:val="026376BB"/>
    <w:rsid w:val="034A569C"/>
    <w:rsid w:val="03A31119"/>
    <w:rsid w:val="03EE2FF5"/>
    <w:rsid w:val="049D2A59"/>
    <w:rsid w:val="04BC7670"/>
    <w:rsid w:val="050E236F"/>
    <w:rsid w:val="053C512E"/>
    <w:rsid w:val="0594766D"/>
    <w:rsid w:val="05A827C4"/>
    <w:rsid w:val="063F47C5"/>
    <w:rsid w:val="08BA7EB9"/>
    <w:rsid w:val="09A103F7"/>
    <w:rsid w:val="0AE53B72"/>
    <w:rsid w:val="0B1B542C"/>
    <w:rsid w:val="0BC26BB8"/>
    <w:rsid w:val="0C361C0D"/>
    <w:rsid w:val="0C4A53F4"/>
    <w:rsid w:val="0C94399D"/>
    <w:rsid w:val="0E0B2404"/>
    <w:rsid w:val="10E90A5A"/>
    <w:rsid w:val="110E5018"/>
    <w:rsid w:val="11370A44"/>
    <w:rsid w:val="11F50D82"/>
    <w:rsid w:val="126B4055"/>
    <w:rsid w:val="12C53B1F"/>
    <w:rsid w:val="137F5307"/>
    <w:rsid w:val="157B2C5F"/>
    <w:rsid w:val="17707F5B"/>
    <w:rsid w:val="18EA6F23"/>
    <w:rsid w:val="19224D14"/>
    <w:rsid w:val="196671A4"/>
    <w:rsid w:val="19964180"/>
    <w:rsid w:val="19DE2465"/>
    <w:rsid w:val="1A5F105C"/>
    <w:rsid w:val="1B5F7B40"/>
    <w:rsid w:val="1C1D316C"/>
    <w:rsid w:val="1CEE0CCE"/>
    <w:rsid w:val="1D074EA7"/>
    <w:rsid w:val="1D411187"/>
    <w:rsid w:val="1D6005FA"/>
    <w:rsid w:val="1D672424"/>
    <w:rsid w:val="1E876FC3"/>
    <w:rsid w:val="1EA87B86"/>
    <w:rsid w:val="1FAC60A2"/>
    <w:rsid w:val="207045C4"/>
    <w:rsid w:val="207E55A6"/>
    <w:rsid w:val="209F2A7F"/>
    <w:rsid w:val="214E201A"/>
    <w:rsid w:val="235A02A9"/>
    <w:rsid w:val="235B5BFF"/>
    <w:rsid w:val="258139EE"/>
    <w:rsid w:val="25AA1159"/>
    <w:rsid w:val="27C20EA4"/>
    <w:rsid w:val="28062916"/>
    <w:rsid w:val="28284822"/>
    <w:rsid w:val="28AE3CF9"/>
    <w:rsid w:val="28EE6C49"/>
    <w:rsid w:val="2954146D"/>
    <w:rsid w:val="295D4808"/>
    <w:rsid w:val="29E91525"/>
    <w:rsid w:val="2AC77DAE"/>
    <w:rsid w:val="2B8B75F9"/>
    <w:rsid w:val="2BDE4667"/>
    <w:rsid w:val="2BEC6BA6"/>
    <w:rsid w:val="2BFD5D4C"/>
    <w:rsid w:val="2C7C1EFD"/>
    <w:rsid w:val="2CA84CD4"/>
    <w:rsid w:val="2CF829FF"/>
    <w:rsid w:val="2D1F1008"/>
    <w:rsid w:val="2D761644"/>
    <w:rsid w:val="2DF257E9"/>
    <w:rsid w:val="2DFD5431"/>
    <w:rsid w:val="2E71220B"/>
    <w:rsid w:val="2EC315CB"/>
    <w:rsid w:val="2EDE4EF0"/>
    <w:rsid w:val="2F0B04BA"/>
    <w:rsid w:val="2FFF59C6"/>
    <w:rsid w:val="304812E8"/>
    <w:rsid w:val="3151657C"/>
    <w:rsid w:val="3182555F"/>
    <w:rsid w:val="31A43590"/>
    <w:rsid w:val="32A64B81"/>
    <w:rsid w:val="32CE3EFC"/>
    <w:rsid w:val="340E298E"/>
    <w:rsid w:val="3483272D"/>
    <w:rsid w:val="34D633E1"/>
    <w:rsid w:val="3552446D"/>
    <w:rsid w:val="355517C5"/>
    <w:rsid w:val="35C12457"/>
    <w:rsid w:val="38961AD6"/>
    <w:rsid w:val="38A3778F"/>
    <w:rsid w:val="3919663B"/>
    <w:rsid w:val="39890116"/>
    <w:rsid w:val="3B8218CB"/>
    <w:rsid w:val="3CF81DAA"/>
    <w:rsid w:val="3DBA58D0"/>
    <w:rsid w:val="3F3265D4"/>
    <w:rsid w:val="3F39609D"/>
    <w:rsid w:val="3F456A69"/>
    <w:rsid w:val="3F6F5AED"/>
    <w:rsid w:val="3F72039F"/>
    <w:rsid w:val="3F782E10"/>
    <w:rsid w:val="41656F90"/>
    <w:rsid w:val="417B149E"/>
    <w:rsid w:val="423E5B89"/>
    <w:rsid w:val="42A53A20"/>
    <w:rsid w:val="444758BF"/>
    <w:rsid w:val="445C18FE"/>
    <w:rsid w:val="445C7371"/>
    <w:rsid w:val="44814A39"/>
    <w:rsid w:val="44C96707"/>
    <w:rsid w:val="44D20FE4"/>
    <w:rsid w:val="44EC3B66"/>
    <w:rsid w:val="4545309C"/>
    <w:rsid w:val="4588139B"/>
    <w:rsid w:val="464A51F2"/>
    <w:rsid w:val="46AE7AF9"/>
    <w:rsid w:val="46DE7869"/>
    <w:rsid w:val="48447E2F"/>
    <w:rsid w:val="48B33D58"/>
    <w:rsid w:val="499511CD"/>
    <w:rsid w:val="49B04499"/>
    <w:rsid w:val="4B4C3987"/>
    <w:rsid w:val="4D5627B9"/>
    <w:rsid w:val="4DA97A6F"/>
    <w:rsid w:val="4DC73D66"/>
    <w:rsid w:val="4E5062E2"/>
    <w:rsid w:val="4EBE28D8"/>
    <w:rsid w:val="4EDD1093"/>
    <w:rsid w:val="4EFA089B"/>
    <w:rsid w:val="4F827102"/>
    <w:rsid w:val="4FCB6481"/>
    <w:rsid w:val="503A7AB0"/>
    <w:rsid w:val="504446EA"/>
    <w:rsid w:val="50FC0990"/>
    <w:rsid w:val="510E56D6"/>
    <w:rsid w:val="52CA7125"/>
    <w:rsid w:val="530928D1"/>
    <w:rsid w:val="53263566"/>
    <w:rsid w:val="53351ACD"/>
    <w:rsid w:val="54E16A7C"/>
    <w:rsid w:val="561A7A3D"/>
    <w:rsid w:val="56894071"/>
    <w:rsid w:val="57662E0C"/>
    <w:rsid w:val="586C71B5"/>
    <w:rsid w:val="58F0670E"/>
    <w:rsid w:val="59043F16"/>
    <w:rsid w:val="59245DB8"/>
    <w:rsid w:val="594159E5"/>
    <w:rsid w:val="596949F5"/>
    <w:rsid w:val="5A3E15D9"/>
    <w:rsid w:val="5A556EDF"/>
    <w:rsid w:val="5AEE5B84"/>
    <w:rsid w:val="5B0671E6"/>
    <w:rsid w:val="5BE707EB"/>
    <w:rsid w:val="5C086021"/>
    <w:rsid w:val="5C7477F3"/>
    <w:rsid w:val="5D012EBF"/>
    <w:rsid w:val="5D066858"/>
    <w:rsid w:val="5E48160A"/>
    <w:rsid w:val="60667E40"/>
    <w:rsid w:val="606B1C91"/>
    <w:rsid w:val="60CA7F6F"/>
    <w:rsid w:val="617049DF"/>
    <w:rsid w:val="62337222"/>
    <w:rsid w:val="62C234E9"/>
    <w:rsid w:val="6336165B"/>
    <w:rsid w:val="63444584"/>
    <w:rsid w:val="636A0FCD"/>
    <w:rsid w:val="637034DA"/>
    <w:rsid w:val="638A637E"/>
    <w:rsid w:val="64715D3F"/>
    <w:rsid w:val="659C46CE"/>
    <w:rsid w:val="65ED701C"/>
    <w:rsid w:val="662341CD"/>
    <w:rsid w:val="66685606"/>
    <w:rsid w:val="66D676E0"/>
    <w:rsid w:val="66E225B5"/>
    <w:rsid w:val="66EA3EFF"/>
    <w:rsid w:val="67F82CC7"/>
    <w:rsid w:val="6815570D"/>
    <w:rsid w:val="69301C8E"/>
    <w:rsid w:val="6C51106F"/>
    <w:rsid w:val="6CB75C29"/>
    <w:rsid w:val="6CC93142"/>
    <w:rsid w:val="6D604FCC"/>
    <w:rsid w:val="6E072242"/>
    <w:rsid w:val="6FF26050"/>
    <w:rsid w:val="701C2ABD"/>
    <w:rsid w:val="7025404A"/>
    <w:rsid w:val="70C10695"/>
    <w:rsid w:val="713E3D71"/>
    <w:rsid w:val="71543871"/>
    <w:rsid w:val="735071F1"/>
    <w:rsid w:val="7363716D"/>
    <w:rsid w:val="736D5D86"/>
    <w:rsid w:val="73C94421"/>
    <w:rsid w:val="73F55968"/>
    <w:rsid w:val="7408489E"/>
    <w:rsid w:val="74E25A9A"/>
    <w:rsid w:val="75B03369"/>
    <w:rsid w:val="75F253AF"/>
    <w:rsid w:val="768E1E11"/>
    <w:rsid w:val="76B8612B"/>
    <w:rsid w:val="77CE28EA"/>
    <w:rsid w:val="78776BA7"/>
    <w:rsid w:val="789C25DB"/>
    <w:rsid w:val="78FC2C57"/>
    <w:rsid w:val="79B35110"/>
    <w:rsid w:val="7A5947A1"/>
    <w:rsid w:val="7A7A23E6"/>
    <w:rsid w:val="7AF21DD7"/>
    <w:rsid w:val="7B63273E"/>
    <w:rsid w:val="7BD73DEF"/>
    <w:rsid w:val="7C74498D"/>
    <w:rsid w:val="7ED50ADE"/>
    <w:rsid w:val="7F1D4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B3FBD"/>
  <w15:docId w15:val="{3B469576-2865-4D44-A0AB-AE843231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9" w:qFormat="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unhideWhenUsed="1" w:qFormat="1"/>
    <w:lsdException w:name="Table Grid" w:uiPriority="9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line="415" w:lineRule="auto"/>
      <w:outlineLvl w:val="1"/>
    </w:pPr>
    <w:rPr>
      <w:rFonts w:ascii="Arial" w:eastAsia="黑体" w:hAnsi="Arial"/>
      <w:b/>
      <w:bCs/>
      <w:sz w:val="32"/>
      <w:szCs w:val="32"/>
    </w:rPr>
  </w:style>
  <w:style w:type="paragraph" w:styleId="3">
    <w:name w:val="heading 3"/>
    <w:basedOn w:val="a"/>
    <w:next w:val="a"/>
    <w:link w:val="30"/>
    <w:uiPriority w:val="9"/>
    <w:unhideWhenUsed/>
    <w:qFormat/>
    <w:pPr>
      <w:spacing w:after="150"/>
      <w:jc w:val="left"/>
      <w:outlineLvl w:val="2"/>
    </w:pPr>
    <w:rPr>
      <w:rFonts w:ascii="Trebuchet MS" w:hAnsi="Trebuchet MS" w:cs="Times New Roman"/>
      <w:b/>
      <w:color w:val="555555"/>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420"/>
    </w:pPr>
  </w:style>
  <w:style w:type="paragraph" w:styleId="a4">
    <w:name w:val="Body Text Indent"/>
    <w:basedOn w:val="a"/>
    <w:unhideWhenUsed/>
    <w:qFormat/>
    <w:pPr>
      <w:spacing w:line="500" w:lineRule="exact"/>
      <w:ind w:firstLineChars="200" w:firstLine="480"/>
    </w:pPr>
    <w:rPr>
      <w:sz w:val="24"/>
    </w:rPr>
  </w:style>
  <w:style w:type="paragraph" w:styleId="a5">
    <w:name w:val="Plain Text"/>
    <w:basedOn w:val="a"/>
    <w:link w:val="a6"/>
    <w:qFormat/>
    <w:pPr>
      <w:spacing w:line="360" w:lineRule="auto"/>
    </w:pPr>
    <w:rPr>
      <w:rFonts w:ascii="宋体" w:hAnsi="宋体"/>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spacing w:beforeAutospacing="1" w:afterAutospacing="1"/>
      <w:jc w:val="left"/>
    </w:pPr>
    <w:rPr>
      <w:rFonts w:cs="Times New Roman"/>
      <w:kern w:val="0"/>
      <w:sz w:val="24"/>
      <w:szCs w:val="20"/>
    </w:rPr>
  </w:style>
  <w:style w:type="table" w:styleId="ae">
    <w:name w:val="Table Grid"/>
    <w:basedOn w:val="a1"/>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unhideWhenUsed/>
    <w:qFormat/>
  </w:style>
  <w:style w:type="character" w:styleId="af0">
    <w:name w:val="FollowedHyperlink"/>
    <w:basedOn w:val="a0"/>
    <w:unhideWhenUsed/>
    <w:qFormat/>
    <w:rPr>
      <w:color w:val="116699"/>
      <w:u w:val="none"/>
    </w:rPr>
  </w:style>
  <w:style w:type="character" w:styleId="af1">
    <w:name w:val="Emphasis"/>
    <w:basedOn w:val="a0"/>
    <w:uiPriority w:val="20"/>
    <w:qFormat/>
  </w:style>
  <w:style w:type="character" w:styleId="af2">
    <w:name w:val="Hyperlink"/>
    <w:basedOn w:val="a0"/>
    <w:uiPriority w:val="99"/>
    <w:unhideWhenUsed/>
    <w:qFormat/>
    <w:rPr>
      <w:color w:val="116699"/>
      <w:u w:val="none"/>
    </w:rPr>
  </w:style>
  <w:style w:type="character" w:styleId="HTML">
    <w:name w:val="HTML Code"/>
    <w:basedOn w:val="a0"/>
    <w:unhideWhenUsed/>
    <w:qFormat/>
    <w:rPr>
      <w:rFonts w:ascii="Consolas" w:eastAsia="Consolas" w:hAnsi="Consolas" w:cs="Consolas"/>
      <w:sz w:val="20"/>
    </w:rPr>
  </w:style>
  <w:style w:type="paragraph" w:customStyle="1" w:styleId="11">
    <w:name w:val="列出段落11"/>
    <w:basedOn w:val="a"/>
    <w:uiPriority w:val="34"/>
    <w:qFormat/>
    <w:pPr>
      <w:widowControl/>
      <w:adjustRightInd w:val="0"/>
      <w:snapToGrid w:val="0"/>
      <w:ind w:firstLineChars="200" w:firstLine="420"/>
      <w:jc w:val="left"/>
    </w:pPr>
    <w:rPr>
      <w:rFonts w:ascii="Tahoma" w:eastAsia="微软雅黑" w:hAnsi="Tahoma" w:cs="Times New Roman"/>
      <w:kern w:val="0"/>
      <w:sz w:val="22"/>
    </w:rPr>
  </w:style>
  <w:style w:type="paragraph" w:customStyle="1" w:styleId="10">
    <w:name w:val="列出段落1"/>
    <w:basedOn w:val="a"/>
    <w:uiPriority w:val="34"/>
    <w:qFormat/>
    <w:pPr>
      <w:ind w:firstLineChars="200" w:firstLine="420"/>
    </w:pPr>
  </w:style>
  <w:style w:type="paragraph" w:customStyle="1" w:styleId="12">
    <w:name w:val="列出段落12"/>
    <w:basedOn w:val="a"/>
    <w:uiPriority w:val="99"/>
    <w:qFormat/>
    <w:pPr>
      <w:ind w:firstLineChars="200" w:firstLine="420"/>
    </w:pPr>
    <w:rPr>
      <w:szCs w:val="24"/>
    </w:rPr>
  </w:style>
  <w:style w:type="paragraph" w:customStyle="1" w:styleId="Style14">
    <w:name w:val="_Style 14"/>
    <w:basedOn w:val="a"/>
    <w:uiPriority w:val="34"/>
    <w:qFormat/>
    <w:pPr>
      <w:ind w:firstLineChars="200" w:firstLine="420"/>
    </w:pPr>
  </w:style>
  <w:style w:type="paragraph" w:customStyle="1" w:styleId="CharCharCharCharCharCharChar">
    <w:name w:val="Char Char Char Char Char Char Char"/>
    <w:basedOn w:val="a"/>
    <w:qFormat/>
    <w:pPr>
      <w:tabs>
        <w:tab w:val="left" w:pos="432"/>
      </w:tabs>
      <w:ind w:left="432" w:hanging="432"/>
    </w:pPr>
    <w:rPr>
      <w:rFonts w:ascii="Tahoma" w:hAnsi="Tahoma"/>
      <w:sz w:val="24"/>
      <w:szCs w:val="20"/>
    </w:rPr>
  </w:style>
  <w:style w:type="character" w:customStyle="1" w:styleId="Char1">
    <w:name w:val="纯文本 Char1"/>
    <w:basedOn w:val="a0"/>
    <w:qFormat/>
    <w:rPr>
      <w:rFonts w:ascii="宋体" w:hAnsi="宋体"/>
      <w:kern w:val="2"/>
      <w:sz w:val="21"/>
    </w:rPr>
  </w:style>
  <w:style w:type="character" w:customStyle="1" w:styleId="ac">
    <w:name w:val="页眉 字符"/>
    <w:basedOn w:val="a0"/>
    <w:link w:val="ab"/>
    <w:uiPriority w:val="99"/>
    <w:semiHidden/>
    <w:qFormat/>
    <w:rPr>
      <w:sz w:val="18"/>
      <w:szCs w:val="18"/>
    </w:rPr>
  </w:style>
  <w:style w:type="character" w:customStyle="1" w:styleId="20">
    <w:name w:val="标题 2 字符"/>
    <w:basedOn w:val="a0"/>
    <w:link w:val="2"/>
    <w:qFormat/>
    <w:rPr>
      <w:rFonts w:ascii="Arial" w:eastAsia="黑体" w:hAnsi="Arial"/>
      <w:b/>
      <w:bCs/>
      <w:kern w:val="2"/>
      <w:sz w:val="32"/>
      <w:szCs w:val="32"/>
    </w:rPr>
  </w:style>
  <w:style w:type="character" w:customStyle="1" w:styleId="aa">
    <w:name w:val="页脚 字符"/>
    <w:basedOn w:val="a0"/>
    <w:link w:val="a9"/>
    <w:uiPriority w:val="99"/>
    <w:semiHidden/>
    <w:qFormat/>
    <w:rPr>
      <w:sz w:val="18"/>
      <w:szCs w:val="18"/>
    </w:rPr>
  </w:style>
  <w:style w:type="character" w:customStyle="1" w:styleId="a6">
    <w:name w:val="纯文本 字符"/>
    <w:basedOn w:val="a0"/>
    <w:link w:val="a5"/>
    <w:uiPriority w:val="99"/>
    <w:semiHidden/>
    <w:qFormat/>
    <w:rPr>
      <w:rFonts w:ascii="宋体" w:hAnsi="Courier New" w:cs="Courier New"/>
      <w:kern w:val="2"/>
      <w:sz w:val="21"/>
      <w:szCs w:val="21"/>
    </w:rPr>
  </w:style>
  <w:style w:type="character" w:customStyle="1" w:styleId="a8">
    <w:name w:val="批注框文本 字符"/>
    <w:basedOn w:val="a0"/>
    <w:link w:val="a7"/>
    <w:uiPriority w:val="99"/>
    <w:semiHidden/>
    <w:qFormat/>
    <w:rPr>
      <w:kern w:val="2"/>
      <w:sz w:val="18"/>
      <w:szCs w:val="18"/>
    </w:rPr>
  </w:style>
  <w:style w:type="paragraph" w:customStyle="1" w:styleId="21">
    <w:name w:val="列出段落2"/>
    <w:basedOn w:val="a"/>
    <w:uiPriority w:val="34"/>
    <w:qFormat/>
    <w:pPr>
      <w:ind w:firstLineChars="200" w:firstLine="420"/>
    </w:pPr>
  </w:style>
  <w:style w:type="character" w:customStyle="1" w:styleId="url">
    <w:name w:val="url"/>
    <w:basedOn w:val="a0"/>
    <w:qFormat/>
    <w:rPr>
      <w:sz w:val="18"/>
      <w:szCs w:val="18"/>
    </w:rPr>
  </w:style>
  <w:style w:type="character" w:customStyle="1" w:styleId="hours-int">
    <w:name w:val="hours-int"/>
    <w:basedOn w:val="a0"/>
    <w:qFormat/>
    <w:rPr>
      <w:sz w:val="28"/>
      <w:szCs w:val="28"/>
    </w:rPr>
  </w:style>
  <w:style w:type="character" w:customStyle="1" w:styleId="addattachment">
    <w:name w:val="add_attachment"/>
    <w:basedOn w:val="a0"/>
    <w:qFormat/>
    <w:rPr>
      <w:sz w:val="19"/>
      <w:szCs w:val="19"/>
    </w:rPr>
  </w:style>
  <w:style w:type="character" w:customStyle="1" w:styleId="name">
    <w:name w:val="name"/>
    <w:basedOn w:val="a0"/>
    <w:qFormat/>
    <w:rPr>
      <w:b/>
    </w:rPr>
  </w:style>
  <w:style w:type="character" w:customStyle="1" w:styleId="name1">
    <w:name w:val="name1"/>
    <w:basedOn w:val="a0"/>
    <w:qFormat/>
    <w:rPr>
      <w:b/>
    </w:rPr>
  </w:style>
  <w:style w:type="character" w:customStyle="1" w:styleId="searchforwatchers">
    <w:name w:val="search_for_watchers"/>
    <w:basedOn w:val="a0"/>
    <w:qFormat/>
    <w:rPr>
      <w:sz w:val="19"/>
      <w:szCs w:val="19"/>
    </w:rPr>
  </w:style>
  <w:style w:type="character" w:customStyle="1" w:styleId="expander">
    <w:name w:val="expander"/>
    <w:basedOn w:val="a0"/>
    <w:qFormat/>
  </w:style>
  <w:style w:type="character" w:customStyle="1" w:styleId="expander1">
    <w:name w:val="expander1"/>
    <w:basedOn w:val="a0"/>
    <w:qFormat/>
  </w:style>
  <w:style w:type="character" w:customStyle="1" w:styleId="selected3">
    <w:name w:val="selected3"/>
    <w:basedOn w:val="a0"/>
    <w:qFormat/>
    <w:rPr>
      <w:b/>
    </w:rPr>
  </w:style>
  <w:style w:type="character" w:customStyle="1" w:styleId="ui-icon36">
    <w:name w:val="ui-icon36"/>
    <w:basedOn w:val="a0"/>
    <w:qFormat/>
  </w:style>
  <w:style w:type="character" w:customStyle="1" w:styleId="ui-selectmenu-text">
    <w:name w:val="ui-selectmenu-text"/>
    <w:basedOn w:val="a0"/>
    <w:qFormat/>
  </w:style>
  <w:style w:type="character" w:customStyle="1" w:styleId="description4">
    <w:name w:val="description4"/>
    <w:basedOn w:val="a0"/>
    <w:qFormat/>
    <w:rPr>
      <w:color w:val="808080"/>
    </w:rPr>
  </w:style>
  <w:style w:type="character" w:customStyle="1" w:styleId="description5">
    <w:name w:val="description5"/>
    <w:basedOn w:val="a0"/>
    <w:qFormat/>
    <w:rPr>
      <w:sz w:val="18"/>
      <w:szCs w:val="18"/>
    </w:rPr>
  </w:style>
  <w:style w:type="character" w:customStyle="1" w:styleId="description6">
    <w:name w:val="description6"/>
    <w:basedOn w:val="a0"/>
    <w:qFormat/>
    <w:rPr>
      <w:color w:val="808080"/>
    </w:rPr>
  </w:style>
  <w:style w:type="character" w:customStyle="1" w:styleId="count">
    <w:name w:val="count"/>
    <w:basedOn w:val="a0"/>
    <w:qFormat/>
    <w:rPr>
      <w:b/>
      <w:color w:val="FFFFFF"/>
      <w:sz w:val="15"/>
      <w:szCs w:val="15"/>
      <w:shd w:val="clear" w:color="auto" w:fill="9DB9D5"/>
    </w:rPr>
  </w:style>
  <w:style w:type="character" w:customStyle="1" w:styleId="tip">
    <w:name w:val="tip"/>
    <w:basedOn w:val="a0"/>
    <w:qFormat/>
    <w:rPr>
      <w:vanish/>
    </w:rPr>
  </w:style>
  <w:style w:type="character" w:customStyle="1" w:styleId="pagination">
    <w:name w:val="pagination"/>
    <w:basedOn w:val="a0"/>
    <w:qFormat/>
    <w:rPr>
      <w:color w:val="888888"/>
    </w:rPr>
  </w:style>
  <w:style w:type="character" w:customStyle="1" w:styleId="private">
    <w:name w:val="private"/>
    <w:basedOn w:val="a0"/>
    <w:qFormat/>
    <w:rPr>
      <w:b/>
      <w:caps/>
      <w:color w:val="FFFFFF"/>
      <w:sz w:val="14"/>
      <w:szCs w:val="14"/>
      <w:shd w:val="clear" w:color="auto" w:fill="DD2222"/>
    </w:rPr>
  </w:style>
  <w:style w:type="character" w:customStyle="1" w:styleId="private1">
    <w:name w:val="private1"/>
    <w:basedOn w:val="a0"/>
    <w:qFormat/>
    <w:rPr>
      <w:b/>
      <w:caps/>
      <w:color w:val="FFFFFF"/>
      <w:sz w:val="14"/>
      <w:szCs w:val="14"/>
      <w:shd w:val="clear" w:color="auto" w:fill="DD2222"/>
    </w:rPr>
  </w:style>
  <w:style w:type="character" w:customStyle="1" w:styleId="author1">
    <w:name w:val="author1"/>
    <w:basedOn w:val="a0"/>
    <w:qFormat/>
    <w:rPr>
      <w:color w:val="888888"/>
      <w:sz w:val="18"/>
      <w:szCs w:val="18"/>
    </w:rPr>
  </w:style>
  <w:style w:type="character" w:customStyle="1" w:styleId="field-descriptiontitle">
    <w:name w:val="field-description[title]"/>
    <w:basedOn w:val="a0"/>
    <w:qFormat/>
  </w:style>
  <w:style w:type="character" w:customStyle="1" w:styleId="paginationspan">
    <w:name w:val="pagination&gt;span"/>
    <w:basedOn w:val="a0"/>
    <w:qFormat/>
  </w:style>
  <w:style w:type="character" w:customStyle="1" w:styleId="required">
    <w:name w:val="required"/>
    <w:basedOn w:val="a0"/>
    <w:qFormat/>
    <w:rPr>
      <w:color w:val="BB0000"/>
    </w:rPr>
  </w:style>
  <w:style w:type="character" w:customStyle="1" w:styleId="author">
    <w:name w:val="author"/>
    <w:basedOn w:val="a0"/>
    <w:qFormat/>
    <w:rPr>
      <w:color w:val="888888"/>
      <w:sz w:val="18"/>
      <w:szCs w:val="18"/>
    </w:rPr>
  </w:style>
  <w:style w:type="character" w:customStyle="1" w:styleId="description">
    <w:name w:val="description"/>
    <w:basedOn w:val="a0"/>
    <w:qFormat/>
    <w:rPr>
      <w:sz w:val="18"/>
      <w:szCs w:val="18"/>
    </w:rPr>
  </w:style>
  <w:style w:type="character" w:customStyle="1" w:styleId="description1">
    <w:name w:val="description1"/>
    <w:basedOn w:val="a0"/>
    <w:qFormat/>
    <w:rPr>
      <w:i/>
      <w:color w:val="808080"/>
    </w:rPr>
  </w:style>
  <w:style w:type="character" w:customStyle="1" w:styleId="description2">
    <w:name w:val="description2"/>
    <w:basedOn w:val="a0"/>
    <w:qFormat/>
    <w:rPr>
      <w:i/>
      <w:color w:val="808080"/>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Arial" w:hAnsi="Arial" w:cs="Arial"/>
      <w:color w:val="000000"/>
      <w:sz w:val="24"/>
      <w:szCs w:val="24"/>
      <w:u w:val="none"/>
    </w:rPr>
  </w:style>
  <w:style w:type="paragraph" w:customStyle="1" w:styleId="13">
    <w:name w:val="样式1"/>
    <w:basedOn w:val="a"/>
    <w:qFormat/>
    <w:pPr>
      <w:jc w:val="left"/>
    </w:pPr>
  </w:style>
  <w:style w:type="paragraph" w:customStyle="1" w:styleId="22">
    <w:name w:val="样式2"/>
    <w:basedOn w:val="a"/>
    <w:qFormat/>
    <w:pPr>
      <w:jc w:val="left"/>
    </w:pPr>
  </w:style>
  <w:style w:type="character" w:customStyle="1" w:styleId="30">
    <w:name w:val="标题 3 字符"/>
    <w:basedOn w:val="a0"/>
    <w:link w:val="3"/>
    <w:qFormat/>
    <w:rPr>
      <w:rFonts w:ascii="Trebuchet MS" w:hAnsi="Trebuchet MS" w:cs="Trebuchet MS" w:hint="default"/>
      <w:b/>
      <w:color w:val="555555"/>
      <w:sz w:val="24"/>
      <w:szCs w:val="24"/>
    </w:rPr>
  </w:style>
  <w:style w:type="character" w:customStyle="1" w:styleId="ALTZ1NormalIndentChar2NormalInde">
    <w:name w:val="样式 正文缩进特点ALT+Z表正文正文非缩进四号段1Normal Indent Char2Normal Inde..."/>
    <w:basedOn w:val="a0"/>
    <w:uiPriority w:val="99"/>
    <w:qFormat/>
    <w:rPr>
      <w:rFonts w:ascii="宋体" w:cs="Times New Roman"/>
      <w:b/>
      <w:sz w:val="44"/>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font51">
    <w:name w:val="font51"/>
    <w:basedOn w:val="a0"/>
    <w:qFormat/>
    <w:rPr>
      <w:rFonts w:ascii="宋体" w:eastAsia="宋体" w:hAnsi="宋体" w:cs="宋体" w:hint="eastAsia"/>
      <w:color w:val="FF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 w:type="character" w:customStyle="1" w:styleId="act">
    <w:name w:val="act"/>
    <w:basedOn w:val="a0"/>
    <w:rPr>
      <w:color w:val="FFFFFF"/>
      <w:shd w:val="clear" w:color="auto" w:fill="C31606"/>
    </w:rPr>
  </w:style>
  <w:style w:type="character" w:customStyle="1" w:styleId="icon06">
    <w:name w:val="icon06"/>
    <w:basedOn w:val="a0"/>
    <w:qFormat/>
  </w:style>
  <w:style w:type="character" w:customStyle="1" w:styleId="icon02">
    <w:name w:val="icon02"/>
    <w:basedOn w:val="a0"/>
    <w:qFormat/>
  </w:style>
  <w:style w:type="character" w:customStyle="1" w:styleId="icon03">
    <w:name w:val="icon03"/>
    <w:basedOn w:val="a0"/>
    <w:qFormat/>
  </w:style>
  <w:style w:type="character" w:customStyle="1" w:styleId="icon04">
    <w:name w:val="icon04"/>
    <w:basedOn w:val="a0"/>
  </w:style>
  <w:style w:type="character" w:customStyle="1" w:styleId="icon05">
    <w:name w:val="icon05"/>
    <w:basedOn w:val="a0"/>
    <w:qFormat/>
  </w:style>
  <w:style w:type="character" w:customStyle="1" w:styleId="icon01">
    <w:name w:val="icon01"/>
    <w:basedOn w:val="a0"/>
    <w:qFormat/>
  </w:style>
  <w:style w:type="character" w:customStyle="1" w:styleId="icon011">
    <w:name w:val="icon011"/>
    <w:basedOn w:val="a0"/>
    <w:qFormat/>
    <w:rPr>
      <w:color w:val="777777"/>
      <w:sz w:val="27"/>
      <w:szCs w:val="27"/>
    </w:rPr>
  </w:style>
  <w:style w:type="character" w:customStyle="1" w:styleId="icon07">
    <w:name w:val="icon07"/>
    <w:basedOn w:val="a0"/>
    <w:qFormat/>
  </w:style>
  <w:style w:type="character" w:customStyle="1" w:styleId="hover8">
    <w:name w:val="hover8"/>
    <w:basedOn w:val="a0"/>
    <w:qFormat/>
    <w:rPr>
      <w:color w:val="FFFFFF"/>
      <w:shd w:val="clear" w:color="auto" w:fill="C31606"/>
    </w:rPr>
  </w:style>
  <w:style w:type="character" w:styleId="af3">
    <w:name w:val="Unresolved Mention"/>
    <w:basedOn w:val="a0"/>
    <w:uiPriority w:val="99"/>
    <w:semiHidden/>
    <w:unhideWhenUsed/>
    <w:rsid w:val="008F1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4664">
      <w:bodyDiv w:val="1"/>
      <w:marLeft w:val="0"/>
      <w:marRight w:val="0"/>
      <w:marTop w:val="0"/>
      <w:marBottom w:val="0"/>
      <w:divBdr>
        <w:top w:val="none" w:sz="0" w:space="0" w:color="auto"/>
        <w:left w:val="none" w:sz="0" w:space="0" w:color="auto"/>
        <w:bottom w:val="none" w:sz="0" w:space="0" w:color="auto"/>
        <w:right w:val="none" w:sz="0" w:space="0" w:color="auto"/>
      </w:divBdr>
    </w:div>
    <w:div w:id="564143818">
      <w:bodyDiv w:val="1"/>
      <w:marLeft w:val="0"/>
      <w:marRight w:val="0"/>
      <w:marTop w:val="0"/>
      <w:marBottom w:val="0"/>
      <w:divBdr>
        <w:top w:val="none" w:sz="0" w:space="0" w:color="auto"/>
        <w:left w:val="none" w:sz="0" w:space="0" w:color="auto"/>
        <w:bottom w:val="none" w:sz="0" w:space="0" w:color="auto"/>
        <w:right w:val="none" w:sz="0" w:space="0" w:color="auto"/>
      </w:divBdr>
    </w:div>
    <w:div w:id="65568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944097752@q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238</Words>
  <Characters>1357</Characters>
  <Application>Microsoft Office Word</Application>
  <DocSecurity>0</DocSecurity>
  <Lines>11</Lines>
  <Paragraphs>3</Paragraphs>
  <ScaleCrop>false</ScaleCrop>
  <Company>wuyichina</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福建建工集团总公司物资设备采购供应中心</dc:title>
  <dc:creator>list02</dc:creator>
  <cp:lastModifiedBy>xzbxiao00@outlook.com</cp:lastModifiedBy>
  <cp:revision>11</cp:revision>
  <cp:lastPrinted>2018-09-29T04:42:00Z</cp:lastPrinted>
  <dcterms:created xsi:type="dcterms:W3CDTF">2023-11-14T13:08:00Z</dcterms:created>
  <dcterms:modified xsi:type="dcterms:W3CDTF">2023-11-15T06:06:00Z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1E0713C2D7EF43029B18D3B03141C91F</vt:lpwstr>
  </property>
</Properties>
</file>