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D1C" w:rsidRDefault="00155E0C">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一次风风门</w:t>
      </w:r>
      <w:r>
        <w:rPr>
          <w:rFonts w:ascii="仿宋" w:eastAsia="仿宋" w:hAnsi="Calibri" w:cs="Arial Unicode MS" w:hint="eastAsia"/>
          <w:b/>
          <w:color w:val="000000"/>
          <w:kern w:val="0"/>
          <w:sz w:val="32"/>
          <w:szCs w:val="32"/>
        </w:rPr>
        <w:t>)</w:t>
      </w:r>
      <w:r>
        <w:rPr>
          <w:rFonts w:ascii="仿宋" w:eastAsia="仿宋" w:hAnsi="Calibri" w:cs="Arial Unicode MS" w:hint="eastAsia"/>
          <w:b/>
          <w:color w:val="000000"/>
          <w:kern w:val="0"/>
          <w:sz w:val="32"/>
          <w:szCs w:val="32"/>
          <w:lang w:val="zh-CN"/>
        </w:rPr>
        <w:t>采购招选公告</w:t>
      </w:r>
    </w:p>
    <w:p w:rsidR="000A6D1C" w:rsidRDefault="00155E0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0A6D1C" w:rsidRDefault="00155E0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一次风风门</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0A6D1C" w:rsidRDefault="00155E0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气净化系统、灰渣处理系</w:t>
      </w:r>
      <w:r>
        <w:rPr>
          <w:rFonts w:ascii="仿宋" w:eastAsia="仿宋" w:hAnsi="Calibri" w:cs="Arial Unicode MS" w:hint="eastAsia"/>
          <w:bCs/>
          <w:color w:val="000000"/>
          <w:kern w:val="0"/>
          <w:sz w:val="28"/>
          <w:szCs w:val="28"/>
          <w:u w:val="single"/>
        </w:rPr>
        <w:t>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0A6D1C" w:rsidRDefault="00155E0C">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德化县生活垃圾焚烧发电项目工程机电安装工程及运营维护一次风风门</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一次风风门技术规范书</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0A6D1C">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0A6D1C">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一次风风门</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一次风风门技术规范书</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一次风风门技术规范书</w:t>
            </w:r>
            <w:r>
              <w:rPr>
                <w:rFonts w:ascii="仿宋" w:eastAsia="仿宋" w:hAnsi="Calibri" w:cs="Arial Unicode MS" w:hint="eastAsia"/>
                <w:bCs/>
                <w:kern w:val="0"/>
                <w:sz w:val="28"/>
                <w:szCs w:val="28"/>
              </w:rPr>
              <w:t>》</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A6D1C" w:rsidRDefault="00155E0C">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0A6D1C" w:rsidRDefault="00155E0C">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Cs/>
          <w:color w:val="000000"/>
          <w:kern w:val="0"/>
          <w:sz w:val="28"/>
          <w:szCs w:val="28"/>
          <w:lang w:val="zh-CN"/>
        </w:rPr>
        <w:t>本项目最高限价</w:t>
      </w:r>
      <w:r>
        <w:rPr>
          <w:rFonts w:ascii="仿宋" w:eastAsia="仿宋" w:hAnsi="Calibri" w:cs="Arial Unicode MS" w:hint="eastAsia"/>
          <w:bCs/>
          <w:color w:val="000000"/>
          <w:kern w:val="0"/>
          <w:sz w:val="28"/>
          <w:szCs w:val="28"/>
          <w:lang w:val="zh-CN"/>
        </w:rPr>
        <w:t>6</w:t>
      </w:r>
      <w:r>
        <w:rPr>
          <w:rFonts w:ascii="仿宋" w:eastAsia="仿宋" w:hAnsi="Calibri" w:cs="Arial Unicode MS" w:hint="eastAsia"/>
          <w:bCs/>
          <w:color w:val="000000"/>
          <w:kern w:val="0"/>
          <w:sz w:val="28"/>
          <w:szCs w:val="28"/>
        </w:rPr>
        <w:t>0000</w:t>
      </w:r>
      <w:r>
        <w:rPr>
          <w:rFonts w:ascii="仿宋" w:eastAsia="仿宋" w:hAnsi="Calibri" w:cs="Arial Unicode MS" w:hint="eastAsia"/>
          <w:bCs/>
          <w:color w:val="000000"/>
          <w:kern w:val="0"/>
          <w:sz w:val="28"/>
          <w:szCs w:val="28"/>
          <w:lang w:val="zh-CN"/>
        </w:rPr>
        <w:t>元，报价含运费、卸货费、税费等一切费用。</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0A6D1C" w:rsidRDefault="00155E0C">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0A6D1C" w:rsidRDefault="00155E0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年以上（截止投标报价截止日期为止），具备满足国内注册、营业范围包含所投标物资；</w:t>
      </w:r>
    </w:p>
    <w:p w:rsidR="000A6D1C" w:rsidRDefault="00155E0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 xml:space="preserve">4.2 </w:t>
      </w:r>
      <w:r>
        <w:rPr>
          <w:rFonts w:ascii="仿宋" w:eastAsia="仿宋" w:hAnsi="Calibri" w:cs="Arial Unicode MS" w:hint="eastAsia"/>
          <w:bCs/>
          <w:kern w:val="0"/>
          <w:sz w:val="28"/>
          <w:szCs w:val="28"/>
        </w:rPr>
        <w:t>本次招选要求的生产厂家或经销商具有独立法人资格，并在人员、设备、</w:t>
      </w:r>
      <w:r>
        <w:rPr>
          <w:rFonts w:ascii="仿宋" w:eastAsia="仿宋" w:hAnsi="Calibri" w:cs="Arial Unicode MS" w:hint="eastAsia"/>
          <w:bCs/>
          <w:kern w:val="0"/>
          <w:sz w:val="28"/>
          <w:szCs w:val="28"/>
        </w:rPr>
        <w:lastRenderedPageBreak/>
        <w:t>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0A6D1C" w:rsidRDefault="00155E0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0A6D1C" w:rsidRDefault="00155E0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投标单位若被相关监督单位政府机构通报及我司不合格供应商或黑名单，不能参加本次投标；一被发现将作为废标。</w:t>
      </w:r>
    </w:p>
    <w:p w:rsidR="000A6D1C" w:rsidRDefault="00155E0C">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0A6D1C" w:rsidRDefault="00155E0C">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0A6D1C" w:rsidRDefault="00155E0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0A6D1C" w:rsidRDefault="00155E0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w:t>
      </w:r>
      <w:r>
        <w:rPr>
          <w:rFonts w:ascii="仿宋" w:eastAsia="仿宋" w:hAnsi="Calibri" w:cs="Arial Unicode MS" w:hint="eastAsia"/>
          <w:bCs/>
          <w:kern w:val="0"/>
          <w:sz w:val="28"/>
          <w:szCs w:val="28"/>
        </w:rPr>
        <w:t>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0A6D1C" w:rsidRDefault="00155E0C">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0A6D1C" w:rsidRDefault="00155E0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0A6D1C" w:rsidRDefault="00155E0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0A6D1C" w:rsidRDefault="00155E0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）截图或者下载信用中国的公共信用信息报告；</w:t>
      </w:r>
    </w:p>
    <w:p w:rsidR="000A6D1C" w:rsidRDefault="00155E0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0A6D1C" w:rsidRDefault="00155E0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0A6D1C" w:rsidRDefault="00155E0C">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0A6D1C" w:rsidRDefault="00155E0C">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2</w:t>
      </w:r>
      <w:r>
        <w:rPr>
          <w:rFonts w:ascii="仿宋" w:eastAsia="仿宋" w:hAnsi="Calibri" w:cs="Arial Unicode MS" w:hint="eastAsia"/>
          <w:bCs/>
          <w:kern w:val="0"/>
          <w:sz w:val="28"/>
          <w:szCs w:val="28"/>
        </w:rPr>
        <w:t>）</w:t>
      </w:r>
    </w:p>
    <w:p w:rsidR="000A6D1C" w:rsidRDefault="00155E0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一次风风门技术规范书</w:t>
      </w:r>
      <w:r>
        <w:rPr>
          <w:rFonts w:ascii="仿宋" w:eastAsia="仿宋" w:hAnsi="Calibri" w:cs="Arial Unicode MS" w:hint="eastAsia"/>
          <w:bCs/>
          <w:kern w:val="0"/>
          <w:sz w:val="28"/>
          <w:szCs w:val="28"/>
        </w:rPr>
        <w:t>》的要求提供投标阶段的技术文件。</w:t>
      </w:r>
    </w:p>
    <w:p w:rsidR="000A6D1C" w:rsidRDefault="00155E0C">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bookmarkStart w:id="0" w:name="_GoBack"/>
      <w:bookmarkEnd w:id="0"/>
    </w:p>
    <w:p w:rsidR="000A6D1C" w:rsidRDefault="00155E0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6.1</w:t>
      </w:r>
      <w:r>
        <w:rPr>
          <w:rFonts w:ascii="仿宋" w:eastAsia="仿宋" w:hAnsi="Calibri" w:cs="Arial Unicode MS" w:hint="eastAsia"/>
          <w:bCs/>
          <w:kern w:val="0"/>
          <w:sz w:val="28"/>
          <w:szCs w:val="28"/>
        </w:rPr>
        <w:t>全部纸质投标文件（包括正本、副本）均应密封，否则投标将被拒绝。</w:t>
      </w:r>
    </w:p>
    <w:p w:rsidR="000A6D1C" w:rsidRDefault="00155E0C">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0A6D1C" w:rsidRPr="001A795D" w:rsidRDefault="00155E0C">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1A795D">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0A6D1C" w:rsidRPr="001A795D" w:rsidRDefault="00155E0C">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1A795D">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1A795D">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9</w:t>
      </w:r>
      <w:r>
        <w:rPr>
          <w:rFonts w:ascii="仿宋" w:eastAsia="仿宋" w:hAnsi="Calibri" w:cs="Arial Unicode MS" w:hint="eastAsia"/>
          <w:bCs/>
          <w:color w:val="000000"/>
          <w:kern w:val="0"/>
          <w:sz w:val="28"/>
          <w:szCs w:val="28"/>
          <w:highlight w:val="yellow"/>
          <w:lang w:val="zh-CN"/>
        </w:rPr>
        <w:t>月</w:t>
      </w:r>
      <w:r w:rsidR="001A795D">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日</w:t>
      </w:r>
      <w:r w:rsidRPr="001A795D">
        <w:rPr>
          <w:rFonts w:ascii="仿宋" w:eastAsia="仿宋" w:hAnsi="Calibri" w:cs="Arial Unicode MS" w:hint="eastAsia"/>
          <w:bCs/>
          <w:color w:val="000000"/>
          <w:kern w:val="0"/>
          <w:sz w:val="28"/>
          <w:szCs w:val="28"/>
          <w:highlight w:val="yellow"/>
        </w:rPr>
        <w:t>8</w:t>
      </w:r>
      <w:r w:rsidRPr="001A795D">
        <w:rPr>
          <w:rFonts w:ascii="仿宋" w:eastAsia="仿宋" w:hAnsi="Calibri" w:cs="Arial Unicode MS" w:hint="eastAsia"/>
          <w:bCs/>
          <w:color w:val="000000"/>
          <w:kern w:val="0"/>
          <w:sz w:val="28"/>
          <w:szCs w:val="28"/>
          <w:highlight w:val="yellow"/>
        </w:rPr>
        <w:t>：</w:t>
      </w:r>
      <w:r w:rsidRPr="001A795D">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1A795D">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9</w:t>
      </w:r>
      <w:r>
        <w:rPr>
          <w:rFonts w:ascii="仿宋" w:eastAsia="仿宋" w:hAnsi="Calibri" w:cs="Arial Unicode MS" w:hint="eastAsia"/>
          <w:bCs/>
          <w:color w:val="000000"/>
          <w:kern w:val="0"/>
          <w:sz w:val="28"/>
          <w:szCs w:val="28"/>
          <w:highlight w:val="yellow"/>
          <w:lang w:val="zh-CN"/>
        </w:rPr>
        <w:t>月</w:t>
      </w:r>
      <w:r w:rsidR="001A795D">
        <w:rPr>
          <w:rFonts w:ascii="仿宋" w:eastAsia="仿宋" w:hAnsi="Calibri" w:cs="Arial Unicode MS" w:hint="eastAsia"/>
          <w:bCs/>
          <w:color w:val="000000"/>
          <w:kern w:val="0"/>
          <w:sz w:val="28"/>
          <w:szCs w:val="28"/>
          <w:highlight w:val="yellow"/>
        </w:rPr>
        <w:t>10</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18</w:t>
      </w:r>
      <w:r w:rsidRPr="001A795D">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1A795D">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1A795D">
        <w:rPr>
          <w:rFonts w:ascii="仿宋" w:eastAsia="仿宋" w:hAnsi="Calibri" w:cs="Arial Unicode MS" w:hint="eastAsia"/>
          <w:bCs/>
          <w:color w:val="000000"/>
          <w:kern w:val="0"/>
          <w:sz w:val="28"/>
          <w:szCs w:val="28"/>
        </w:rPr>
        <w:t>：</w:t>
      </w:r>
      <w:r w:rsidRPr="001A795D">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0A6D1C" w:rsidRDefault="00155E0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9</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1A795D">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0A6D1C" w:rsidRDefault="00155E0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发布公告</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0A6D1C" w:rsidRDefault="00155E0C">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0</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联系方式</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0A6D1C" w:rsidRDefault="00155E0C">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0A6D1C" w:rsidRDefault="00155E0C">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0A6D1C" w:rsidRDefault="00155E0C">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lang w:val="zh-CN"/>
        </w:rPr>
        <w:t>月</w:t>
      </w:r>
      <w:r w:rsidR="001A795D">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日</w:t>
      </w:r>
    </w:p>
    <w:p w:rsidR="000A6D1C" w:rsidRDefault="000A6D1C">
      <w:bookmarkStart w:id="1" w:name="_Hlt74741119"/>
      <w:bookmarkStart w:id="2" w:name="_Hlt74741118"/>
      <w:bookmarkEnd w:id="1"/>
      <w:bookmarkEnd w:id="2"/>
    </w:p>
    <w:p w:rsidR="000A6D1C" w:rsidRDefault="000A6D1C">
      <w:pPr>
        <w:pStyle w:val="10"/>
      </w:pPr>
    </w:p>
    <w:p w:rsidR="000A6D1C" w:rsidRDefault="000A6D1C"/>
    <w:p w:rsidR="000A6D1C" w:rsidRDefault="000A6D1C">
      <w:pPr>
        <w:pStyle w:val="10"/>
      </w:pPr>
    </w:p>
    <w:p w:rsidR="000A6D1C" w:rsidRDefault="000A6D1C"/>
    <w:p w:rsidR="000A6D1C" w:rsidRDefault="000A6D1C">
      <w:pPr>
        <w:pStyle w:val="10"/>
      </w:pPr>
    </w:p>
    <w:p w:rsidR="000A6D1C" w:rsidRDefault="000A6D1C"/>
    <w:p w:rsidR="000A6D1C" w:rsidRDefault="000A6D1C">
      <w:pPr>
        <w:pStyle w:val="10"/>
      </w:pPr>
    </w:p>
    <w:p w:rsidR="000A6D1C" w:rsidRDefault="000A6D1C"/>
    <w:p w:rsidR="000A6D1C" w:rsidRDefault="000A6D1C">
      <w:pPr>
        <w:pStyle w:val="10"/>
      </w:pPr>
    </w:p>
    <w:p w:rsidR="000A6D1C" w:rsidRDefault="000A6D1C"/>
    <w:p w:rsidR="000A6D1C" w:rsidRDefault="000A6D1C">
      <w:pPr>
        <w:pStyle w:val="10"/>
      </w:pPr>
    </w:p>
    <w:p w:rsidR="000A6D1C" w:rsidRDefault="000A6D1C"/>
    <w:p w:rsidR="000A6D1C" w:rsidRDefault="000A6D1C">
      <w:pPr>
        <w:pStyle w:val="10"/>
      </w:pPr>
    </w:p>
    <w:p w:rsidR="000A6D1C" w:rsidRDefault="000A6D1C"/>
    <w:p w:rsidR="000A6D1C" w:rsidRDefault="000A6D1C">
      <w:pPr>
        <w:pStyle w:val="10"/>
      </w:pPr>
    </w:p>
    <w:p w:rsidR="000A6D1C" w:rsidRDefault="000A6D1C"/>
    <w:p w:rsidR="000A6D1C" w:rsidRDefault="000A6D1C">
      <w:pPr>
        <w:pStyle w:val="10"/>
      </w:pPr>
    </w:p>
    <w:p w:rsidR="000A6D1C" w:rsidRDefault="000A6D1C"/>
    <w:p w:rsidR="000A6D1C" w:rsidRDefault="000A6D1C">
      <w:pPr>
        <w:pStyle w:val="10"/>
      </w:pPr>
    </w:p>
    <w:p w:rsidR="000A6D1C" w:rsidRDefault="000A6D1C">
      <w:pPr>
        <w:pStyle w:val="10"/>
      </w:pPr>
    </w:p>
    <w:sectPr w:rsidR="000A6D1C" w:rsidSect="000A6D1C">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E0C" w:rsidRDefault="00155E0C" w:rsidP="001A795D">
      <w:r>
        <w:separator/>
      </w:r>
    </w:p>
  </w:endnote>
  <w:endnote w:type="continuationSeparator" w:id="1">
    <w:p w:rsidR="00155E0C" w:rsidRDefault="00155E0C" w:rsidP="001A79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E0C" w:rsidRDefault="00155E0C" w:rsidP="001A795D">
      <w:r>
        <w:separator/>
      </w:r>
    </w:p>
  </w:footnote>
  <w:footnote w:type="continuationSeparator" w:id="1">
    <w:p w:rsidR="00155E0C" w:rsidRDefault="00155E0C" w:rsidP="001A79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0A6D1C"/>
    <w:rsid w:val="00155E0C"/>
    <w:rsid w:val="001A795D"/>
    <w:rsid w:val="001D3AE3"/>
    <w:rsid w:val="002B7EF1"/>
    <w:rsid w:val="00310E6F"/>
    <w:rsid w:val="00457635"/>
    <w:rsid w:val="004A60B5"/>
    <w:rsid w:val="005A4C59"/>
    <w:rsid w:val="0065600F"/>
    <w:rsid w:val="00870D07"/>
    <w:rsid w:val="009111DB"/>
    <w:rsid w:val="00AB132B"/>
    <w:rsid w:val="00C43FF9"/>
    <w:rsid w:val="04034E4D"/>
    <w:rsid w:val="04E74F41"/>
    <w:rsid w:val="09E36415"/>
    <w:rsid w:val="12152C30"/>
    <w:rsid w:val="148826A4"/>
    <w:rsid w:val="18B755A4"/>
    <w:rsid w:val="1DC15ABE"/>
    <w:rsid w:val="1E6A78E5"/>
    <w:rsid w:val="20287B8A"/>
    <w:rsid w:val="202C7EA2"/>
    <w:rsid w:val="225614F0"/>
    <w:rsid w:val="22D264D3"/>
    <w:rsid w:val="24A57F24"/>
    <w:rsid w:val="2A1C31A4"/>
    <w:rsid w:val="2A9E5ADF"/>
    <w:rsid w:val="2C5E7BDC"/>
    <w:rsid w:val="2D4A560A"/>
    <w:rsid w:val="2FC34A80"/>
    <w:rsid w:val="307166DA"/>
    <w:rsid w:val="326659FD"/>
    <w:rsid w:val="33021DAB"/>
    <w:rsid w:val="382F2FC1"/>
    <w:rsid w:val="383176E5"/>
    <w:rsid w:val="395D45BB"/>
    <w:rsid w:val="3A1B2767"/>
    <w:rsid w:val="3C0555B2"/>
    <w:rsid w:val="3D612672"/>
    <w:rsid w:val="3D803E85"/>
    <w:rsid w:val="3E7C46C8"/>
    <w:rsid w:val="4B5B5B57"/>
    <w:rsid w:val="4B9337E2"/>
    <w:rsid w:val="51456CB0"/>
    <w:rsid w:val="51CF56E6"/>
    <w:rsid w:val="53D24E03"/>
    <w:rsid w:val="573B2274"/>
    <w:rsid w:val="5753124F"/>
    <w:rsid w:val="594669F9"/>
    <w:rsid w:val="5B0311A3"/>
    <w:rsid w:val="5D865E42"/>
    <w:rsid w:val="5EC10ABE"/>
    <w:rsid w:val="61A82271"/>
    <w:rsid w:val="622600FF"/>
    <w:rsid w:val="63164CCB"/>
    <w:rsid w:val="63704AF8"/>
    <w:rsid w:val="63937EAE"/>
    <w:rsid w:val="63964D84"/>
    <w:rsid w:val="6483184F"/>
    <w:rsid w:val="66B50686"/>
    <w:rsid w:val="69002625"/>
    <w:rsid w:val="69E27C57"/>
    <w:rsid w:val="6E6C7FFB"/>
    <w:rsid w:val="70D22840"/>
    <w:rsid w:val="729D73BD"/>
    <w:rsid w:val="73E551CE"/>
    <w:rsid w:val="73F413F3"/>
    <w:rsid w:val="74562B47"/>
    <w:rsid w:val="75230F79"/>
    <w:rsid w:val="77E41B2A"/>
    <w:rsid w:val="78740A73"/>
    <w:rsid w:val="79247475"/>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0A6D1C"/>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0A6D1C"/>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0A6D1C"/>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0A6D1C"/>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0A6D1C"/>
    <w:pPr>
      <w:ind w:firstLineChars="100" w:firstLine="420"/>
    </w:pPr>
    <w:rPr>
      <w:snapToGrid w:val="0"/>
    </w:rPr>
  </w:style>
  <w:style w:type="paragraph" w:styleId="a4">
    <w:name w:val="Body Text"/>
    <w:basedOn w:val="a"/>
    <w:next w:val="20"/>
    <w:link w:val="Char"/>
    <w:autoRedefine/>
    <w:qFormat/>
    <w:rsid w:val="000A6D1C"/>
    <w:pPr>
      <w:ind w:left="100"/>
    </w:pPr>
    <w:rPr>
      <w:rFonts w:ascii="宋体" w:eastAsia="宋体" w:hAnsi="宋体" w:cs="Times New Roman" w:hint="eastAsia"/>
      <w:szCs w:val="21"/>
    </w:rPr>
  </w:style>
  <w:style w:type="paragraph" w:styleId="20">
    <w:name w:val="Body Text 2"/>
    <w:basedOn w:val="a"/>
    <w:autoRedefine/>
    <w:unhideWhenUsed/>
    <w:qFormat/>
    <w:rsid w:val="000A6D1C"/>
    <w:pPr>
      <w:spacing w:after="120" w:line="480" w:lineRule="auto"/>
    </w:pPr>
  </w:style>
  <w:style w:type="paragraph" w:styleId="a5">
    <w:name w:val="annotation text"/>
    <w:basedOn w:val="a"/>
    <w:link w:val="Char0"/>
    <w:autoRedefine/>
    <w:qFormat/>
    <w:rsid w:val="000A6D1C"/>
    <w:pPr>
      <w:jc w:val="left"/>
    </w:pPr>
  </w:style>
  <w:style w:type="paragraph" w:styleId="a6">
    <w:name w:val="footer"/>
    <w:basedOn w:val="a"/>
    <w:link w:val="Char1"/>
    <w:autoRedefine/>
    <w:qFormat/>
    <w:rsid w:val="000A6D1C"/>
    <w:pPr>
      <w:tabs>
        <w:tab w:val="center" w:pos="4153"/>
        <w:tab w:val="right" w:pos="8306"/>
      </w:tabs>
      <w:snapToGrid w:val="0"/>
      <w:jc w:val="left"/>
    </w:pPr>
    <w:rPr>
      <w:sz w:val="18"/>
    </w:rPr>
  </w:style>
  <w:style w:type="paragraph" w:styleId="a7">
    <w:name w:val="header"/>
    <w:basedOn w:val="a"/>
    <w:link w:val="Char2"/>
    <w:autoRedefine/>
    <w:qFormat/>
    <w:rsid w:val="000A6D1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0A6D1C"/>
    <w:pPr>
      <w:spacing w:before="120" w:after="120"/>
      <w:jc w:val="left"/>
    </w:pPr>
    <w:rPr>
      <w:rFonts w:ascii="Calibri" w:hAnsi="Calibri" w:cs="Calibri"/>
      <w:b/>
      <w:bCs/>
      <w:caps/>
      <w:sz w:val="20"/>
      <w:szCs w:val="20"/>
    </w:rPr>
  </w:style>
  <w:style w:type="paragraph" w:styleId="21">
    <w:name w:val="toc 2"/>
    <w:basedOn w:val="a"/>
    <w:next w:val="a"/>
    <w:autoRedefine/>
    <w:qFormat/>
    <w:rsid w:val="000A6D1C"/>
    <w:pPr>
      <w:ind w:leftChars="200" w:left="420"/>
    </w:pPr>
  </w:style>
  <w:style w:type="paragraph" w:styleId="a8">
    <w:name w:val="Normal (Web)"/>
    <w:basedOn w:val="a"/>
    <w:autoRedefine/>
    <w:qFormat/>
    <w:rsid w:val="000A6D1C"/>
    <w:pPr>
      <w:spacing w:beforeAutospacing="1" w:afterAutospacing="1"/>
      <w:jc w:val="left"/>
    </w:pPr>
    <w:rPr>
      <w:rFonts w:cs="Times New Roman"/>
      <w:kern w:val="0"/>
      <w:sz w:val="24"/>
    </w:rPr>
  </w:style>
  <w:style w:type="character" w:styleId="a9">
    <w:name w:val="Strong"/>
    <w:basedOn w:val="a1"/>
    <w:autoRedefine/>
    <w:qFormat/>
    <w:rsid w:val="000A6D1C"/>
    <w:rPr>
      <w:b/>
    </w:rPr>
  </w:style>
  <w:style w:type="character" w:styleId="aa">
    <w:name w:val="FollowedHyperlink"/>
    <w:basedOn w:val="a1"/>
    <w:autoRedefine/>
    <w:qFormat/>
    <w:rsid w:val="000A6D1C"/>
    <w:rPr>
      <w:color w:val="954F72"/>
      <w:u w:val="single"/>
    </w:rPr>
  </w:style>
  <w:style w:type="character" w:styleId="ab">
    <w:name w:val="Hyperlink"/>
    <w:basedOn w:val="a1"/>
    <w:autoRedefine/>
    <w:qFormat/>
    <w:rsid w:val="000A6D1C"/>
    <w:rPr>
      <w:color w:val="0000FF"/>
      <w:u w:val="single"/>
    </w:rPr>
  </w:style>
  <w:style w:type="character" w:customStyle="1" w:styleId="2Char">
    <w:name w:val="标题 2 Char"/>
    <w:basedOn w:val="a1"/>
    <w:link w:val="2"/>
    <w:autoRedefine/>
    <w:qFormat/>
    <w:rsid w:val="000A6D1C"/>
    <w:rPr>
      <w:rFonts w:ascii="Arial" w:eastAsia="黑体" w:hAnsi="Arial" w:cs="Arial"/>
      <w:b/>
      <w:kern w:val="2"/>
      <w:sz w:val="32"/>
      <w:szCs w:val="24"/>
    </w:rPr>
  </w:style>
  <w:style w:type="character" w:customStyle="1" w:styleId="Char0">
    <w:name w:val="批注文字 Char"/>
    <w:basedOn w:val="a1"/>
    <w:link w:val="a5"/>
    <w:autoRedefine/>
    <w:qFormat/>
    <w:rsid w:val="000A6D1C"/>
    <w:rPr>
      <w:rFonts w:ascii="Calibri" w:eastAsia="宋体" w:hAnsi="Calibri" w:cs="Calibri" w:hint="default"/>
      <w:kern w:val="2"/>
      <w:sz w:val="21"/>
      <w:szCs w:val="24"/>
    </w:rPr>
  </w:style>
  <w:style w:type="character" w:customStyle="1" w:styleId="Char1">
    <w:name w:val="页脚 Char"/>
    <w:basedOn w:val="a1"/>
    <w:link w:val="a6"/>
    <w:autoRedefine/>
    <w:qFormat/>
    <w:rsid w:val="000A6D1C"/>
    <w:rPr>
      <w:rFonts w:ascii="Calibri" w:eastAsia="宋体" w:hAnsi="Calibri" w:cs="Calibri" w:hint="default"/>
      <w:kern w:val="2"/>
      <w:sz w:val="18"/>
      <w:szCs w:val="18"/>
    </w:rPr>
  </w:style>
  <w:style w:type="character" w:customStyle="1" w:styleId="Char10">
    <w:name w:val="页眉 Char1"/>
    <w:basedOn w:val="a1"/>
    <w:autoRedefine/>
    <w:qFormat/>
    <w:rsid w:val="000A6D1C"/>
    <w:rPr>
      <w:rFonts w:ascii="Calibri" w:eastAsia="宋体" w:hAnsi="Calibri" w:cs="Calibri" w:hint="default"/>
      <w:kern w:val="2"/>
      <w:sz w:val="18"/>
      <w:szCs w:val="18"/>
    </w:rPr>
  </w:style>
  <w:style w:type="character" w:customStyle="1" w:styleId="Char">
    <w:name w:val="正文文本 Char"/>
    <w:basedOn w:val="a1"/>
    <w:link w:val="a4"/>
    <w:autoRedefine/>
    <w:qFormat/>
    <w:rsid w:val="000A6D1C"/>
    <w:rPr>
      <w:rFonts w:ascii="宋体" w:eastAsia="宋体" w:hAnsi="宋体" w:cs="宋体" w:hint="eastAsia"/>
      <w:kern w:val="2"/>
      <w:sz w:val="21"/>
      <w:szCs w:val="21"/>
    </w:rPr>
  </w:style>
  <w:style w:type="character" w:customStyle="1" w:styleId="3Char">
    <w:name w:val="标题 3 Char"/>
    <w:basedOn w:val="a1"/>
    <w:link w:val="3"/>
    <w:autoRedefine/>
    <w:qFormat/>
    <w:rsid w:val="000A6D1C"/>
    <w:rPr>
      <w:rFonts w:ascii="Calibri" w:eastAsia="宋体" w:hAnsi="Calibri" w:cs="Calibri" w:hint="default"/>
      <w:b/>
      <w:kern w:val="2"/>
      <w:sz w:val="32"/>
      <w:szCs w:val="24"/>
    </w:rPr>
  </w:style>
  <w:style w:type="character" w:customStyle="1" w:styleId="Char11">
    <w:name w:val="页脚 Char1"/>
    <w:basedOn w:val="a1"/>
    <w:autoRedefine/>
    <w:qFormat/>
    <w:rsid w:val="000A6D1C"/>
    <w:rPr>
      <w:rFonts w:ascii="Calibri" w:eastAsia="宋体" w:hAnsi="Calibri" w:cs="Calibri" w:hint="default"/>
      <w:kern w:val="2"/>
      <w:sz w:val="18"/>
      <w:szCs w:val="18"/>
    </w:rPr>
  </w:style>
  <w:style w:type="character" w:customStyle="1" w:styleId="1Char">
    <w:name w:val="标题 1 Char"/>
    <w:basedOn w:val="a1"/>
    <w:link w:val="1"/>
    <w:autoRedefine/>
    <w:qFormat/>
    <w:rsid w:val="000A6D1C"/>
    <w:rPr>
      <w:rFonts w:ascii="宋体" w:eastAsia="宋体" w:hAnsi="宋体" w:cs="宋体" w:hint="eastAsia"/>
      <w:b/>
      <w:kern w:val="44"/>
      <w:sz w:val="44"/>
      <w:szCs w:val="44"/>
    </w:rPr>
  </w:style>
  <w:style w:type="character" w:customStyle="1" w:styleId="Char3">
    <w:name w:val="表格 宋体 Char"/>
    <w:basedOn w:val="a1"/>
    <w:autoRedefine/>
    <w:qFormat/>
    <w:rsid w:val="000A6D1C"/>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0A6D1C"/>
    <w:rPr>
      <w:rFonts w:ascii="Calibri" w:eastAsia="宋体" w:hAnsi="Calibri" w:cs="Calibri" w:hint="default"/>
      <w:kern w:val="2"/>
      <w:sz w:val="18"/>
      <w:szCs w:val="18"/>
    </w:rPr>
  </w:style>
  <w:style w:type="paragraph" w:customStyle="1" w:styleId="cucd-0">
    <w:name w:val="cucd-0"/>
    <w:autoRedefine/>
    <w:qFormat/>
    <w:rsid w:val="000A6D1C"/>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429</Words>
  <Characters>2450</Characters>
  <Application>Microsoft Office Word</Application>
  <DocSecurity>0</DocSecurity>
  <Lines>20</Lines>
  <Paragraphs>5</Paragraphs>
  <ScaleCrop>false</ScaleCrop>
  <Company>微软中国</Company>
  <LinksUpToDate>false</LinksUpToDate>
  <CharactersWithSpaces>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2024-09-04T01:07:00Z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EC43BF7E0A254FE6960DF85965F0A9B4_13</vt:lpwstr>
  </property>
</Properties>
</file>